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3AB073" w14:textId="1B62D76A" w:rsidR="00EF30C1" w:rsidRPr="005B71AC" w:rsidRDefault="004043DF">
      <w:pPr>
        <w:jc w:val="center"/>
        <w:rPr>
          <w:rFonts w:ascii="Tahoma" w:eastAsia="Tahoma" w:hAnsi="Tahoma" w:cs="Tahoma"/>
          <w:b/>
          <w:sz w:val="40"/>
          <w:szCs w:val="40"/>
        </w:rPr>
      </w:pPr>
      <w:bookmarkStart w:id="0" w:name="_Hlk194305621"/>
      <w:r w:rsidRPr="005B71AC">
        <w:rPr>
          <w:rFonts w:ascii="Tahoma" w:eastAsia="Tahoma" w:hAnsi="Tahoma" w:cs="Tahoma"/>
          <w:b/>
          <w:sz w:val="40"/>
          <w:szCs w:val="40"/>
        </w:rPr>
        <w:t>Umělá inteligence usnadňuje práci personalistům. Zcela je ale nikdy nenahradí</w:t>
      </w:r>
    </w:p>
    <w:p w14:paraId="268FEFF7" w14:textId="591A3BBD" w:rsidR="00EF30C1" w:rsidRDefault="005D1827">
      <w:pPr>
        <w:jc w:val="both"/>
        <w:rPr>
          <w:rFonts w:ascii="Tahoma" w:eastAsia="Tahoma" w:hAnsi="Tahoma" w:cs="Tahoma"/>
          <w:b/>
          <w:sz w:val="21"/>
          <w:szCs w:val="21"/>
        </w:rPr>
      </w:pPr>
      <w:r>
        <w:rPr>
          <w:rFonts w:ascii="Tahoma" w:eastAsia="Tahoma" w:hAnsi="Tahoma" w:cs="Tahoma"/>
          <w:b/>
          <w:sz w:val="21"/>
          <w:szCs w:val="21"/>
        </w:rPr>
        <w:t xml:space="preserve">PRAHA, </w:t>
      </w:r>
      <w:r w:rsidR="00AA669F">
        <w:rPr>
          <w:rFonts w:ascii="Tahoma" w:eastAsia="Tahoma" w:hAnsi="Tahoma" w:cs="Tahoma"/>
          <w:b/>
          <w:sz w:val="21"/>
          <w:szCs w:val="21"/>
        </w:rPr>
        <w:t>1</w:t>
      </w:r>
      <w:r>
        <w:rPr>
          <w:rFonts w:ascii="Tahoma" w:eastAsia="Tahoma" w:hAnsi="Tahoma" w:cs="Tahoma"/>
          <w:b/>
          <w:sz w:val="21"/>
          <w:szCs w:val="21"/>
        </w:rPr>
        <w:t xml:space="preserve">. </w:t>
      </w:r>
      <w:r w:rsidR="004043DF">
        <w:rPr>
          <w:rFonts w:ascii="Tahoma" w:eastAsia="Tahoma" w:hAnsi="Tahoma" w:cs="Tahoma"/>
          <w:b/>
          <w:sz w:val="21"/>
          <w:szCs w:val="21"/>
        </w:rPr>
        <w:t>DUBNA</w:t>
      </w:r>
      <w:r>
        <w:rPr>
          <w:rFonts w:ascii="Tahoma" w:eastAsia="Tahoma" w:hAnsi="Tahoma" w:cs="Tahoma"/>
          <w:b/>
          <w:sz w:val="21"/>
          <w:szCs w:val="21"/>
        </w:rPr>
        <w:t xml:space="preserve"> 2025 – </w:t>
      </w:r>
      <w:r w:rsidR="004043DF">
        <w:rPr>
          <w:rFonts w:ascii="Tahoma" w:eastAsia="Tahoma" w:hAnsi="Tahoma" w:cs="Tahoma"/>
          <w:b/>
          <w:sz w:val="21"/>
          <w:szCs w:val="21"/>
        </w:rPr>
        <w:t>Umělá inteligence (AI) stále intenzivněji zasahuje do pracovního života Čechů.</w:t>
      </w:r>
      <w:r>
        <w:rPr>
          <w:rFonts w:ascii="Tahoma" w:eastAsia="Tahoma" w:hAnsi="Tahoma" w:cs="Tahoma"/>
          <w:b/>
          <w:sz w:val="21"/>
          <w:szCs w:val="21"/>
        </w:rPr>
        <w:t xml:space="preserve"> </w:t>
      </w:r>
      <w:r w:rsidR="004043DF">
        <w:rPr>
          <w:rFonts w:ascii="Tahoma" w:eastAsia="Tahoma" w:hAnsi="Tahoma" w:cs="Tahoma"/>
          <w:b/>
          <w:sz w:val="21"/>
          <w:szCs w:val="21"/>
        </w:rPr>
        <w:t xml:space="preserve">Některé pozice kvůli ní v budoucnu z pracovního trhu </w:t>
      </w:r>
      <w:r w:rsidR="00896B18">
        <w:rPr>
          <w:rFonts w:ascii="Tahoma" w:eastAsia="Tahoma" w:hAnsi="Tahoma" w:cs="Tahoma"/>
          <w:b/>
          <w:sz w:val="21"/>
          <w:szCs w:val="21"/>
        </w:rPr>
        <w:t>úplně</w:t>
      </w:r>
      <w:r w:rsidR="004043DF">
        <w:rPr>
          <w:rFonts w:ascii="Tahoma" w:eastAsia="Tahoma" w:hAnsi="Tahoma" w:cs="Tahoma"/>
          <w:b/>
          <w:sz w:val="21"/>
          <w:szCs w:val="21"/>
        </w:rPr>
        <w:t xml:space="preserve"> zmizí. Zejména kreativní pozice se ale o uplatnění bát nemusejí. Mezi nimi jsou i personalisté. Vlivem AI se </w:t>
      </w:r>
      <w:r w:rsidR="00D042BF">
        <w:rPr>
          <w:rFonts w:ascii="Tahoma" w:eastAsia="Tahoma" w:hAnsi="Tahoma" w:cs="Tahoma"/>
          <w:b/>
          <w:sz w:val="21"/>
          <w:szCs w:val="21"/>
        </w:rPr>
        <w:t xml:space="preserve">ovšem </w:t>
      </w:r>
      <w:r w:rsidR="004043DF">
        <w:rPr>
          <w:rFonts w:ascii="Tahoma" w:eastAsia="Tahoma" w:hAnsi="Tahoma" w:cs="Tahoma"/>
          <w:b/>
          <w:sz w:val="21"/>
          <w:szCs w:val="21"/>
        </w:rPr>
        <w:t>náplň jejich práce výrazně změní.</w:t>
      </w:r>
    </w:p>
    <w:p w14:paraId="7AF59571" w14:textId="70D50BDD" w:rsidR="00EF30C1" w:rsidRDefault="002B743F">
      <w:pPr>
        <w:jc w:val="both"/>
        <w:rPr>
          <w:rFonts w:ascii="Tahoma" w:eastAsia="Tahoma" w:hAnsi="Tahoma" w:cs="Tahoma"/>
          <w:color w:val="CC9900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Přestože čeští personalisté využívají umělou inteligenci spíš okrajově, jejich počty rostou. </w:t>
      </w:r>
      <w:r w:rsidRPr="002B743F">
        <w:rPr>
          <w:rFonts w:ascii="Tahoma" w:eastAsia="Tahoma" w:hAnsi="Tahoma" w:cs="Tahoma"/>
          <w:sz w:val="21"/>
          <w:szCs w:val="21"/>
        </w:rPr>
        <w:t xml:space="preserve">Podle </w:t>
      </w:r>
      <w:r>
        <w:rPr>
          <w:rFonts w:ascii="Tahoma" w:eastAsia="Tahoma" w:hAnsi="Tahoma" w:cs="Tahoma"/>
          <w:sz w:val="21"/>
          <w:szCs w:val="21"/>
        </w:rPr>
        <w:t>průzkumu</w:t>
      </w:r>
      <w:r w:rsidRPr="002B743F">
        <w:rPr>
          <w:rFonts w:ascii="Tahoma" w:eastAsia="Tahoma" w:hAnsi="Tahoma" w:cs="Tahoma"/>
          <w:sz w:val="21"/>
          <w:szCs w:val="21"/>
        </w:rPr>
        <w:t xml:space="preserve"> </w:t>
      </w:r>
      <w:r>
        <w:rPr>
          <w:rFonts w:ascii="Tahoma" w:eastAsia="Tahoma" w:hAnsi="Tahoma" w:cs="Tahoma"/>
          <w:sz w:val="21"/>
          <w:szCs w:val="21"/>
        </w:rPr>
        <w:t xml:space="preserve">společnosti </w:t>
      </w:r>
      <w:r w:rsidRPr="002B743F">
        <w:rPr>
          <w:rFonts w:ascii="Tahoma" w:eastAsia="Tahoma" w:hAnsi="Tahoma" w:cs="Tahoma"/>
          <w:sz w:val="21"/>
          <w:szCs w:val="21"/>
        </w:rPr>
        <w:t>Eurostat využívalo v roce 2021 nástroje umělé inteligence</w:t>
      </w:r>
      <w:r>
        <w:rPr>
          <w:rFonts w:ascii="Tahoma" w:eastAsia="Tahoma" w:hAnsi="Tahoma" w:cs="Tahoma"/>
          <w:sz w:val="21"/>
          <w:szCs w:val="21"/>
        </w:rPr>
        <w:t xml:space="preserve"> k náboru nových zaměstnanců</w:t>
      </w:r>
      <w:r w:rsidRPr="002B743F">
        <w:rPr>
          <w:rFonts w:ascii="Tahoma" w:eastAsia="Tahoma" w:hAnsi="Tahoma" w:cs="Tahoma"/>
          <w:sz w:val="21"/>
          <w:szCs w:val="21"/>
        </w:rPr>
        <w:t xml:space="preserve"> v Česku pouze </w:t>
      </w:r>
      <w:r>
        <w:rPr>
          <w:rFonts w:ascii="Tahoma" w:eastAsia="Tahoma" w:hAnsi="Tahoma" w:cs="Tahoma"/>
          <w:sz w:val="21"/>
          <w:szCs w:val="21"/>
        </w:rPr>
        <w:t xml:space="preserve">procento </w:t>
      </w:r>
      <w:r w:rsidRPr="002B743F">
        <w:rPr>
          <w:rFonts w:ascii="Tahoma" w:eastAsia="Tahoma" w:hAnsi="Tahoma" w:cs="Tahoma"/>
          <w:sz w:val="21"/>
          <w:szCs w:val="21"/>
        </w:rPr>
        <w:t>podniků</w:t>
      </w:r>
      <w:r>
        <w:rPr>
          <w:rFonts w:ascii="Tahoma" w:eastAsia="Tahoma" w:hAnsi="Tahoma" w:cs="Tahoma"/>
          <w:sz w:val="21"/>
          <w:szCs w:val="21"/>
        </w:rPr>
        <w:t>. A</w:t>
      </w:r>
      <w:r w:rsidR="004043DF">
        <w:rPr>
          <w:rFonts w:ascii="Tahoma" w:eastAsia="Tahoma" w:hAnsi="Tahoma" w:cs="Tahoma"/>
          <w:sz w:val="21"/>
          <w:szCs w:val="21"/>
        </w:rPr>
        <w:t xml:space="preserve">ktuálně </w:t>
      </w:r>
      <w:r>
        <w:rPr>
          <w:rFonts w:ascii="Tahoma" w:eastAsia="Tahoma" w:hAnsi="Tahoma" w:cs="Tahoma"/>
          <w:sz w:val="21"/>
          <w:szCs w:val="21"/>
        </w:rPr>
        <w:t xml:space="preserve">je </w:t>
      </w:r>
      <w:r w:rsidR="004043DF">
        <w:rPr>
          <w:rFonts w:ascii="Tahoma" w:eastAsia="Tahoma" w:hAnsi="Tahoma" w:cs="Tahoma"/>
          <w:sz w:val="21"/>
          <w:szCs w:val="21"/>
        </w:rPr>
        <w:t>využívá kolem 23 procent personalistů</w:t>
      </w:r>
      <w:r>
        <w:rPr>
          <w:rFonts w:ascii="Tahoma" w:eastAsia="Tahoma" w:hAnsi="Tahoma" w:cs="Tahoma"/>
          <w:sz w:val="21"/>
          <w:szCs w:val="21"/>
        </w:rPr>
        <w:t>.</w:t>
      </w:r>
      <w:r w:rsidR="004043DF">
        <w:rPr>
          <w:rFonts w:ascii="Tahoma" w:eastAsia="Tahoma" w:hAnsi="Tahoma" w:cs="Tahoma"/>
          <w:sz w:val="21"/>
          <w:szCs w:val="21"/>
        </w:rPr>
        <w:t xml:space="preserve"> Přes 30 procent </w:t>
      </w:r>
      <w:r w:rsidR="00D042BF">
        <w:rPr>
          <w:rFonts w:ascii="Tahoma" w:eastAsia="Tahoma" w:hAnsi="Tahoma" w:cs="Tahoma"/>
          <w:sz w:val="21"/>
          <w:szCs w:val="21"/>
        </w:rPr>
        <w:t xml:space="preserve">HR pracovníků </w:t>
      </w:r>
      <w:r w:rsidR="004043DF">
        <w:rPr>
          <w:rFonts w:ascii="Tahoma" w:eastAsia="Tahoma" w:hAnsi="Tahoma" w:cs="Tahoma"/>
          <w:sz w:val="21"/>
          <w:szCs w:val="21"/>
        </w:rPr>
        <w:t xml:space="preserve">umělou inteligenci během obsazování volných pozic </w:t>
      </w:r>
      <w:r w:rsidR="00D042BF">
        <w:rPr>
          <w:rFonts w:ascii="Tahoma" w:eastAsia="Tahoma" w:hAnsi="Tahoma" w:cs="Tahoma"/>
          <w:sz w:val="21"/>
          <w:szCs w:val="21"/>
        </w:rPr>
        <w:t xml:space="preserve">stále </w:t>
      </w:r>
      <w:r w:rsidR="004043DF">
        <w:rPr>
          <w:rFonts w:ascii="Tahoma" w:eastAsia="Tahoma" w:hAnsi="Tahoma" w:cs="Tahoma"/>
          <w:sz w:val="21"/>
          <w:szCs w:val="21"/>
        </w:rPr>
        <w:t>používat neplánuje.</w:t>
      </w:r>
      <w:r>
        <w:rPr>
          <w:rFonts w:ascii="Tahoma" w:eastAsia="Tahoma" w:hAnsi="Tahoma" w:cs="Tahoma"/>
          <w:sz w:val="21"/>
          <w:szCs w:val="21"/>
        </w:rPr>
        <w:t xml:space="preserve"> </w:t>
      </w:r>
      <w:r>
        <w:rPr>
          <w:rFonts w:ascii="Tahoma" w:eastAsia="Tahoma" w:hAnsi="Tahoma" w:cs="Tahoma"/>
          <w:color w:val="CC9900"/>
          <w:sz w:val="21"/>
          <w:szCs w:val="21"/>
        </w:rPr>
        <w:t>„A</w:t>
      </w:r>
      <w:r w:rsidRPr="002B743F">
        <w:rPr>
          <w:rFonts w:ascii="Tahoma" w:eastAsia="Tahoma" w:hAnsi="Tahoma" w:cs="Tahoma"/>
          <w:color w:val="CC9900"/>
          <w:sz w:val="21"/>
          <w:szCs w:val="21"/>
        </w:rPr>
        <w:t xml:space="preserve">čkoli </w:t>
      </w:r>
      <w:r w:rsidR="00D042BF">
        <w:rPr>
          <w:rFonts w:ascii="Tahoma" w:eastAsia="Tahoma" w:hAnsi="Tahoma" w:cs="Tahoma"/>
          <w:color w:val="CC9900"/>
          <w:sz w:val="21"/>
          <w:szCs w:val="21"/>
        </w:rPr>
        <w:t>nyní ještě</w:t>
      </w:r>
      <w:r w:rsidR="00D042BF" w:rsidRPr="002B743F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Pr="002B743F">
        <w:rPr>
          <w:rFonts w:ascii="Tahoma" w:eastAsia="Tahoma" w:hAnsi="Tahoma" w:cs="Tahoma"/>
          <w:color w:val="CC9900"/>
          <w:sz w:val="21"/>
          <w:szCs w:val="21"/>
        </w:rPr>
        <w:t xml:space="preserve">existuje značná část personalistů, kteří jsou vůči </w:t>
      </w:r>
      <w:r w:rsidR="00896B18">
        <w:rPr>
          <w:rFonts w:ascii="Tahoma" w:eastAsia="Tahoma" w:hAnsi="Tahoma" w:cs="Tahoma"/>
          <w:color w:val="CC9900"/>
          <w:sz w:val="21"/>
          <w:szCs w:val="21"/>
        </w:rPr>
        <w:t xml:space="preserve">nástrojům </w:t>
      </w:r>
      <w:r>
        <w:rPr>
          <w:rFonts w:ascii="Tahoma" w:eastAsia="Tahoma" w:hAnsi="Tahoma" w:cs="Tahoma"/>
          <w:color w:val="CC9900"/>
          <w:sz w:val="21"/>
          <w:szCs w:val="21"/>
        </w:rPr>
        <w:t>umělé inteligenc</w:t>
      </w:r>
      <w:r w:rsidR="00896B18">
        <w:rPr>
          <w:rFonts w:ascii="Tahoma" w:eastAsia="Tahoma" w:hAnsi="Tahoma" w:cs="Tahoma"/>
          <w:color w:val="CC9900"/>
          <w:sz w:val="21"/>
          <w:szCs w:val="21"/>
        </w:rPr>
        <w:t>e</w:t>
      </w:r>
      <w:r w:rsidRPr="002B743F">
        <w:rPr>
          <w:rFonts w:ascii="Tahoma" w:eastAsia="Tahoma" w:hAnsi="Tahoma" w:cs="Tahoma"/>
          <w:color w:val="CC9900"/>
          <w:sz w:val="21"/>
          <w:szCs w:val="21"/>
        </w:rPr>
        <w:t xml:space="preserve"> skeptičtí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, </w:t>
      </w:r>
      <w:r w:rsidRPr="002B743F">
        <w:rPr>
          <w:rFonts w:ascii="Tahoma" w:eastAsia="Tahoma" w:hAnsi="Tahoma" w:cs="Tahoma"/>
          <w:color w:val="CC9900"/>
          <w:sz w:val="21"/>
          <w:szCs w:val="21"/>
        </w:rPr>
        <w:t>je využití AI v personalistice na vzestupu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a</w:t>
      </w:r>
      <w:r w:rsidR="004043DF">
        <w:rPr>
          <w:rFonts w:ascii="Tahoma" w:eastAsia="Tahoma" w:hAnsi="Tahoma" w:cs="Tahoma"/>
          <w:color w:val="CC9900"/>
          <w:sz w:val="21"/>
          <w:szCs w:val="21"/>
        </w:rPr>
        <w:t xml:space="preserve"> už nyní</w:t>
      </w:r>
      <w:r w:rsidR="004043DF" w:rsidRPr="004043DF">
        <w:rPr>
          <w:rFonts w:ascii="Tahoma" w:eastAsia="Tahoma" w:hAnsi="Tahoma" w:cs="Tahoma"/>
          <w:color w:val="CC9900"/>
          <w:sz w:val="21"/>
          <w:szCs w:val="21"/>
        </w:rPr>
        <w:t xml:space="preserve"> zásadně mění způsob, jakým firmy hledají a získávají nové zaměstnance. Díky pokročilým algoritmům lze nejen zrychlit náborový proces, ale také zpřesnit výběr kandidátů a zvýšit efektivitu HR týmů.</w:t>
      </w:r>
      <w:r w:rsidR="004043DF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4043DF" w:rsidRPr="004043DF">
        <w:rPr>
          <w:rFonts w:ascii="Tahoma" w:eastAsia="Tahoma" w:hAnsi="Tahoma" w:cs="Tahoma"/>
          <w:color w:val="CC9900"/>
          <w:sz w:val="21"/>
          <w:szCs w:val="21"/>
        </w:rPr>
        <w:t xml:space="preserve">Tento trend </w:t>
      </w:r>
      <w:r w:rsidR="004043DF">
        <w:rPr>
          <w:rFonts w:ascii="Tahoma" w:eastAsia="Tahoma" w:hAnsi="Tahoma" w:cs="Tahoma"/>
          <w:color w:val="CC9900"/>
          <w:sz w:val="21"/>
          <w:szCs w:val="21"/>
        </w:rPr>
        <w:t>momentálně nejvíce využívají</w:t>
      </w:r>
      <w:r w:rsidR="004043DF" w:rsidRPr="004043DF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4043DF">
        <w:rPr>
          <w:rFonts w:ascii="Tahoma" w:eastAsia="Tahoma" w:hAnsi="Tahoma" w:cs="Tahoma"/>
          <w:color w:val="CC9900"/>
          <w:sz w:val="21"/>
          <w:szCs w:val="21"/>
        </w:rPr>
        <w:t>velké podniky</w:t>
      </w:r>
      <w:r w:rsidR="004043DF" w:rsidRPr="004043DF">
        <w:rPr>
          <w:rFonts w:ascii="Tahoma" w:eastAsia="Tahoma" w:hAnsi="Tahoma" w:cs="Tahoma"/>
          <w:color w:val="CC9900"/>
          <w:sz w:val="21"/>
          <w:szCs w:val="21"/>
        </w:rPr>
        <w:t>, kde AI pomáhá zejména při tvorbě náborových inzerátů, přípravě materiálů pro zaměstnance a zodpovídání častých dotazů</w:t>
      </w:r>
      <w:r w:rsidR="004043DF">
        <w:rPr>
          <w:rFonts w:ascii="Tahoma" w:eastAsia="Tahoma" w:hAnsi="Tahoma" w:cs="Tahoma"/>
          <w:color w:val="CC9900"/>
          <w:sz w:val="21"/>
          <w:szCs w:val="21"/>
        </w:rPr>
        <w:t xml:space="preserve"> nováčků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>
        <w:rPr>
          <w:rFonts w:ascii="Tahoma" w:eastAsia="Tahoma" w:hAnsi="Tahoma" w:cs="Tahoma"/>
          <w:sz w:val="21"/>
          <w:szCs w:val="21"/>
        </w:rPr>
        <w:t>popsala Denisa Janatová, ředitelka společnosti smitio.</w:t>
      </w:r>
    </w:p>
    <w:p w14:paraId="3A731187" w14:textId="6CA752C1" w:rsidR="00EF30C1" w:rsidRDefault="002B743F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Personalisté využívají umělou inteligenci nejčastěji k textaci náborových inzerátů. V budoucnu se ale její využití rozšíří. </w:t>
      </w:r>
      <w:r>
        <w:rPr>
          <w:rFonts w:ascii="Tahoma" w:eastAsia="Tahoma" w:hAnsi="Tahoma" w:cs="Tahoma"/>
          <w:color w:val="CC9900"/>
          <w:sz w:val="21"/>
          <w:szCs w:val="21"/>
        </w:rPr>
        <w:t>„</w:t>
      </w:r>
      <w:r w:rsidR="00896B18">
        <w:rPr>
          <w:rFonts w:ascii="Tahoma" w:eastAsia="Tahoma" w:hAnsi="Tahoma" w:cs="Tahoma"/>
          <w:color w:val="CC9900"/>
          <w:sz w:val="21"/>
          <w:szCs w:val="21"/>
        </w:rPr>
        <w:t>O</w:t>
      </w:r>
      <w:r w:rsidRPr="002B743F">
        <w:rPr>
          <w:rFonts w:ascii="Tahoma" w:eastAsia="Tahoma" w:hAnsi="Tahoma" w:cs="Tahoma"/>
          <w:color w:val="CC9900"/>
          <w:sz w:val="21"/>
          <w:szCs w:val="21"/>
        </w:rPr>
        <w:t xml:space="preserve">čekává se, že </w:t>
      </w:r>
      <w:r w:rsidR="00896B18">
        <w:rPr>
          <w:rFonts w:ascii="Tahoma" w:eastAsia="Tahoma" w:hAnsi="Tahoma" w:cs="Tahoma"/>
          <w:color w:val="CC9900"/>
          <w:sz w:val="21"/>
          <w:szCs w:val="21"/>
        </w:rPr>
        <w:t>AI</w:t>
      </w:r>
      <w:r w:rsidRPr="002B743F">
        <w:rPr>
          <w:rFonts w:ascii="Tahoma" w:eastAsia="Tahoma" w:hAnsi="Tahoma" w:cs="Tahoma"/>
          <w:color w:val="CC9900"/>
          <w:sz w:val="21"/>
          <w:szCs w:val="21"/>
        </w:rPr>
        <w:t xml:space="preserve"> bude hrát stále větší roli v</w:t>
      </w:r>
      <w:r>
        <w:rPr>
          <w:rFonts w:ascii="Tahoma" w:eastAsia="Tahoma" w:hAnsi="Tahoma" w:cs="Tahoma"/>
          <w:color w:val="CC9900"/>
          <w:sz w:val="21"/>
          <w:szCs w:val="21"/>
        </w:rPr>
        <w:t> </w:t>
      </w:r>
      <w:r w:rsidRPr="002B743F">
        <w:rPr>
          <w:rFonts w:ascii="Tahoma" w:eastAsia="Tahoma" w:hAnsi="Tahoma" w:cs="Tahoma"/>
          <w:color w:val="CC9900"/>
          <w:sz w:val="21"/>
          <w:szCs w:val="21"/>
        </w:rPr>
        <w:t>náboru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nových zaměstnanců. </w:t>
      </w:r>
      <w:r w:rsidR="00896B18">
        <w:rPr>
          <w:rFonts w:ascii="Tahoma" w:eastAsia="Tahoma" w:hAnsi="Tahoma" w:cs="Tahoma"/>
          <w:color w:val="CC9900"/>
          <w:sz w:val="21"/>
          <w:szCs w:val="21"/>
        </w:rPr>
        <w:t>B</w:t>
      </w:r>
      <w:r>
        <w:rPr>
          <w:rFonts w:ascii="Tahoma" w:eastAsia="Tahoma" w:hAnsi="Tahoma" w:cs="Tahoma"/>
          <w:color w:val="CC9900"/>
          <w:sz w:val="21"/>
          <w:szCs w:val="21"/>
        </w:rPr>
        <w:t>ude více zapojována</w:t>
      </w:r>
      <w:r w:rsidRPr="002B743F">
        <w:rPr>
          <w:rFonts w:ascii="Tahoma" w:eastAsia="Tahoma" w:hAnsi="Tahoma" w:cs="Tahoma"/>
          <w:color w:val="CC9900"/>
          <w:sz w:val="21"/>
          <w:szCs w:val="21"/>
        </w:rPr>
        <w:t xml:space="preserve"> do automatizace úkolů, jako je třídění životopisů, odpovídání na časté dotazy uchazečů, plánování pohovorů nebo hodnocení pracovního výkonu.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Díky tomu budou mít personalisté více času pro strategická rozhodnutí a</w:t>
      </w:r>
      <w:r w:rsidRPr="002B743F">
        <w:rPr>
          <w:rFonts w:ascii="Tahoma" w:eastAsia="Tahoma" w:hAnsi="Tahoma" w:cs="Tahoma"/>
          <w:color w:val="CC9900"/>
          <w:sz w:val="21"/>
          <w:szCs w:val="21"/>
        </w:rPr>
        <w:t xml:space="preserve"> práci s lidmi.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Podle </w:t>
      </w:r>
      <w:r w:rsidR="00B43B19">
        <w:rPr>
          <w:rFonts w:ascii="Tahoma" w:eastAsia="Tahoma" w:hAnsi="Tahoma" w:cs="Tahoma"/>
          <w:color w:val="CC9900"/>
          <w:sz w:val="21"/>
          <w:szCs w:val="21"/>
        </w:rPr>
        <w:t xml:space="preserve">dat </w:t>
      </w:r>
      <w:r w:rsidR="00B43B19" w:rsidRPr="00B43B19">
        <w:rPr>
          <w:rFonts w:ascii="Tahoma" w:eastAsia="Tahoma" w:hAnsi="Tahoma" w:cs="Tahoma"/>
          <w:color w:val="CC9900"/>
          <w:sz w:val="21"/>
          <w:szCs w:val="21"/>
        </w:rPr>
        <w:t>LinkedIn Talent Solutions Report 2023</w:t>
      </w:r>
      <w:r w:rsidR="00B43B19">
        <w:rPr>
          <w:rFonts w:ascii="Tahoma" w:eastAsia="Tahoma" w:hAnsi="Tahoma" w:cs="Tahoma"/>
          <w:color w:val="CC9900"/>
          <w:sz w:val="21"/>
          <w:szCs w:val="21"/>
        </w:rPr>
        <w:t xml:space="preserve"> dokáží generátory pro tvorbu pracovních inzerátů </w:t>
      </w:r>
      <w:r w:rsidR="00B43B19" w:rsidRPr="00B43B19">
        <w:rPr>
          <w:rFonts w:ascii="Tahoma" w:eastAsia="Tahoma" w:hAnsi="Tahoma" w:cs="Tahoma"/>
          <w:color w:val="CC9900"/>
          <w:sz w:val="21"/>
          <w:szCs w:val="21"/>
        </w:rPr>
        <w:t>sníž</w:t>
      </w:r>
      <w:r w:rsidR="00B43B19">
        <w:rPr>
          <w:rFonts w:ascii="Tahoma" w:eastAsia="Tahoma" w:hAnsi="Tahoma" w:cs="Tahoma"/>
          <w:color w:val="CC9900"/>
          <w:sz w:val="21"/>
          <w:szCs w:val="21"/>
        </w:rPr>
        <w:t>it délku</w:t>
      </w:r>
      <w:r w:rsidR="00B43B19" w:rsidRPr="00B43B19">
        <w:rPr>
          <w:rFonts w:ascii="Tahoma" w:eastAsia="Tahoma" w:hAnsi="Tahoma" w:cs="Tahoma"/>
          <w:color w:val="CC9900"/>
          <w:sz w:val="21"/>
          <w:szCs w:val="21"/>
        </w:rPr>
        <w:t xml:space="preserve"> času na </w:t>
      </w:r>
      <w:r w:rsidR="00B43B19">
        <w:rPr>
          <w:rFonts w:ascii="Tahoma" w:eastAsia="Tahoma" w:hAnsi="Tahoma" w:cs="Tahoma"/>
          <w:color w:val="CC9900"/>
          <w:sz w:val="21"/>
          <w:szCs w:val="21"/>
        </w:rPr>
        <w:t xml:space="preserve">jejich </w:t>
      </w:r>
      <w:r w:rsidR="00B43B19" w:rsidRPr="00B43B19">
        <w:rPr>
          <w:rFonts w:ascii="Tahoma" w:eastAsia="Tahoma" w:hAnsi="Tahoma" w:cs="Tahoma"/>
          <w:color w:val="CC9900"/>
          <w:sz w:val="21"/>
          <w:szCs w:val="21"/>
        </w:rPr>
        <w:t xml:space="preserve">přípravu </w:t>
      </w:r>
      <w:r w:rsidR="00B43B19">
        <w:rPr>
          <w:rFonts w:ascii="Tahoma" w:eastAsia="Tahoma" w:hAnsi="Tahoma" w:cs="Tahoma"/>
          <w:color w:val="CC9900"/>
          <w:sz w:val="21"/>
          <w:szCs w:val="21"/>
        </w:rPr>
        <w:t>o</w:t>
      </w:r>
      <w:r w:rsidR="00B43B19" w:rsidRPr="00B43B19">
        <w:rPr>
          <w:rFonts w:ascii="Tahoma" w:eastAsia="Tahoma" w:hAnsi="Tahoma" w:cs="Tahoma"/>
          <w:color w:val="CC9900"/>
          <w:sz w:val="21"/>
          <w:szCs w:val="21"/>
        </w:rPr>
        <w:t xml:space="preserve"> 60 </w:t>
      </w:r>
      <w:r w:rsidR="00B43B19">
        <w:rPr>
          <w:rFonts w:ascii="Tahoma" w:eastAsia="Tahoma" w:hAnsi="Tahoma" w:cs="Tahoma"/>
          <w:color w:val="CC9900"/>
          <w:sz w:val="21"/>
          <w:szCs w:val="21"/>
        </w:rPr>
        <w:t>procent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>
        <w:rPr>
          <w:rFonts w:ascii="Tahoma" w:eastAsia="Tahoma" w:hAnsi="Tahoma" w:cs="Tahoma"/>
          <w:sz w:val="21"/>
          <w:szCs w:val="21"/>
        </w:rPr>
        <w:t>doplnila Denisa Janatová.</w:t>
      </w:r>
    </w:p>
    <w:p w14:paraId="6B743D16" w14:textId="4DEB4EE1" w:rsidR="00EF30C1" w:rsidRDefault="00B43B19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V budoucnu se </w:t>
      </w:r>
      <w:r w:rsidR="00896B18">
        <w:rPr>
          <w:rFonts w:ascii="Tahoma" w:eastAsia="Tahoma" w:hAnsi="Tahoma" w:cs="Tahoma"/>
          <w:sz w:val="21"/>
          <w:szCs w:val="21"/>
        </w:rPr>
        <w:t xml:space="preserve">personální </w:t>
      </w:r>
      <w:r>
        <w:rPr>
          <w:rFonts w:ascii="Tahoma" w:eastAsia="Tahoma" w:hAnsi="Tahoma" w:cs="Tahoma"/>
          <w:sz w:val="21"/>
          <w:szCs w:val="21"/>
        </w:rPr>
        <w:t xml:space="preserve">kompetence umělé inteligence rozšíří. Je pravděpodobné, že prvních kol pohovorů se personalisté nebudou vůbec účastnit. </w:t>
      </w:r>
      <w:r>
        <w:rPr>
          <w:rFonts w:ascii="Tahoma" w:eastAsia="Tahoma" w:hAnsi="Tahoma" w:cs="Tahoma"/>
          <w:color w:val="CC9900"/>
          <w:sz w:val="21"/>
          <w:szCs w:val="21"/>
        </w:rPr>
        <w:t>„Už dnes je umělá inteligence využív</w:t>
      </w:r>
      <w:r w:rsidR="00290339">
        <w:rPr>
          <w:rFonts w:ascii="Tahoma" w:eastAsia="Tahoma" w:hAnsi="Tahoma" w:cs="Tahoma"/>
          <w:color w:val="CC9900"/>
          <w:sz w:val="21"/>
          <w:szCs w:val="21"/>
        </w:rPr>
        <w:t>á</w:t>
      </w:r>
      <w:r>
        <w:rPr>
          <w:rFonts w:ascii="Tahoma" w:eastAsia="Tahoma" w:hAnsi="Tahoma" w:cs="Tahoma"/>
          <w:color w:val="CC9900"/>
          <w:sz w:val="21"/>
          <w:szCs w:val="21"/>
        </w:rPr>
        <w:t>n</w:t>
      </w:r>
      <w:r w:rsidR="00290339">
        <w:rPr>
          <w:rFonts w:ascii="Tahoma" w:eastAsia="Tahoma" w:hAnsi="Tahoma" w:cs="Tahoma"/>
          <w:color w:val="CC9900"/>
          <w:sz w:val="21"/>
          <w:szCs w:val="21"/>
        </w:rPr>
        <w:t>a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při třídění vhodných kandidátů. Ve velmi krátkém čase dokáže analyzovat tisíce</w:t>
      </w:r>
      <w:r w:rsidRPr="00B43B19">
        <w:rPr>
          <w:rFonts w:ascii="Tahoma" w:eastAsia="Tahoma" w:hAnsi="Tahoma" w:cs="Tahoma"/>
          <w:color w:val="CC9900"/>
          <w:sz w:val="21"/>
          <w:szCs w:val="21"/>
        </w:rPr>
        <w:t xml:space="preserve"> životopisů na základě předem nastavených kritérií</w:t>
      </w:r>
      <w:r>
        <w:rPr>
          <w:rFonts w:ascii="Tahoma" w:eastAsia="Tahoma" w:hAnsi="Tahoma" w:cs="Tahoma"/>
          <w:color w:val="CC9900"/>
          <w:sz w:val="21"/>
          <w:szCs w:val="21"/>
        </w:rPr>
        <w:t>.</w:t>
      </w:r>
      <w:r w:rsidRPr="00B43B19">
        <w:rPr>
          <w:rFonts w:ascii="Tahoma" w:eastAsia="Tahoma" w:hAnsi="Tahoma" w:cs="Tahoma"/>
          <w:color w:val="CC9900"/>
          <w:sz w:val="21"/>
          <w:szCs w:val="21"/>
        </w:rPr>
        <w:t xml:space="preserve"> Virtuální asistenti a chatbot</w:t>
      </w:r>
      <w:r>
        <w:rPr>
          <w:rFonts w:ascii="Tahoma" w:eastAsia="Tahoma" w:hAnsi="Tahoma" w:cs="Tahoma"/>
          <w:color w:val="CC9900"/>
          <w:sz w:val="21"/>
          <w:szCs w:val="21"/>
        </w:rPr>
        <w:t>i</w:t>
      </w:r>
      <w:r w:rsidRPr="00B43B19">
        <w:rPr>
          <w:rFonts w:ascii="Tahoma" w:eastAsia="Tahoma" w:hAnsi="Tahoma" w:cs="Tahoma"/>
          <w:color w:val="CC9900"/>
          <w:sz w:val="21"/>
          <w:szCs w:val="21"/>
        </w:rPr>
        <w:t xml:space="preserve"> se budou stále více podílet na vedení prvních kol pohovorů. AI bude schopna analyzovat nejen odpovědi kandidátů, ale i jejich tón hlasu, mimiku nebo způsob vyjadřování, což pomůže lépe odhadnout jejich vhodnost pro danou pozici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>
        <w:rPr>
          <w:rFonts w:ascii="Tahoma" w:eastAsia="Tahoma" w:hAnsi="Tahoma" w:cs="Tahoma"/>
          <w:sz w:val="21"/>
          <w:szCs w:val="21"/>
        </w:rPr>
        <w:t>vyjmenovala Denisa Janatová.</w:t>
      </w:r>
    </w:p>
    <w:p w14:paraId="6558550C" w14:textId="6072C918" w:rsidR="00EF30C1" w:rsidRDefault="00B43B19">
      <w:pP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 xml:space="preserve">Umělá inteligence zasáhne i do oblasti benefitů. </w:t>
      </w:r>
      <w:r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B43B19">
        <w:rPr>
          <w:rFonts w:ascii="Tahoma" w:eastAsia="Tahoma" w:hAnsi="Tahoma" w:cs="Tahoma"/>
          <w:color w:val="CC9900"/>
          <w:sz w:val="21"/>
          <w:szCs w:val="21"/>
        </w:rPr>
        <w:t xml:space="preserve">AI pomůže personalistům přizpůsobit benefity, školení a kariérní rozvoj každému zaměstnanci na míru. Bude schopna analyzovat jejich výkony, zájmy a ambice a doporučovat jim vhodné kurzy, </w:t>
      </w:r>
      <w:r w:rsidR="00896B18">
        <w:rPr>
          <w:rFonts w:ascii="Tahoma" w:eastAsia="Tahoma" w:hAnsi="Tahoma" w:cs="Tahoma"/>
          <w:color w:val="CC9900"/>
          <w:sz w:val="21"/>
          <w:szCs w:val="21"/>
        </w:rPr>
        <w:t xml:space="preserve">školení </w:t>
      </w:r>
      <w:r w:rsidRPr="00B43B19">
        <w:rPr>
          <w:rFonts w:ascii="Tahoma" w:eastAsia="Tahoma" w:hAnsi="Tahoma" w:cs="Tahoma"/>
          <w:color w:val="CC9900"/>
          <w:sz w:val="21"/>
          <w:szCs w:val="21"/>
        </w:rPr>
        <w:t>nebo pracovní role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>
        <w:rPr>
          <w:rFonts w:ascii="Tahoma" w:eastAsia="Tahoma" w:hAnsi="Tahoma" w:cs="Tahoma"/>
          <w:sz w:val="21"/>
          <w:szCs w:val="21"/>
        </w:rPr>
        <w:t>řekla Kateřina Marešová, ředitelka obchodního oddělení a oddělení péče o zákazníky společnosti smitio.</w:t>
      </w:r>
    </w:p>
    <w:p w14:paraId="3A281FC6" w14:textId="77777777" w:rsidR="004624D6" w:rsidRDefault="004624D6" w:rsidP="004624D6">
      <w:pPr>
        <w:jc w:val="both"/>
        <w:rPr>
          <w:rFonts w:ascii="Tahoma" w:eastAsia="Tahoma" w:hAnsi="Tahoma" w:cs="Tahoma"/>
          <w:sz w:val="21"/>
          <w:szCs w:val="21"/>
        </w:rPr>
      </w:pPr>
    </w:p>
    <w:p w14:paraId="30A7574B" w14:textId="573DDE0F" w:rsidR="004624D6" w:rsidRDefault="004624D6" w:rsidP="004624D6">
      <w:pPr>
        <w:jc w:val="both"/>
        <w:rPr>
          <w:rFonts w:ascii="Tahoma" w:eastAsia="Tahoma" w:hAnsi="Tahoma" w:cs="Tahoma"/>
          <w:sz w:val="21"/>
          <w:szCs w:val="21"/>
        </w:rPr>
      </w:pPr>
      <w:r w:rsidRPr="00B43B19">
        <w:rPr>
          <w:rFonts w:ascii="Tahoma" w:eastAsia="Tahoma" w:hAnsi="Tahoma" w:cs="Tahoma"/>
          <w:sz w:val="21"/>
          <w:szCs w:val="21"/>
        </w:rPr>
        <w:lastRenderedPageBreak/>
        <w:t xml:space="preserve">Jedním z největších problémů v </w:t>
      </w:r>
      <w:r>
        <w:rPr>
          <w:rFonts w:ascii="Tahoma" w:eastAsia="Tahoma" w:hAnsi="Tahoma" w:cs="Tahoma"/>
          <w:sz w:val="21"/>
          <w:szCs w:val="21"/>
        </w:rPr>
        <w:t>personalistice</w:t>
      </w:r>
      <w:r w:rsidRPr="00B43B19">
        <w:rPr>
          <w:rFonts w:ascii="Tahoma" w:eastAsia="Tahoma" w:hAnsi="Tahoma" w:cs="Tahoma"/>
          <w:sz w:val="21"/>
          <w:szCs w:val="21"/>
        </w:rPr>
        <w:t xml:space="preserve"> je nevědomá zaujatost při hodnocení uchazečů.</w:t>
      </w:r>
      <w:r>
        <w:rPr>
          <w:rFonts w:ascii="Tahoma" w:eastAsia="Tahoma" w:hAnsi="Tahoma" w:cs="Tahoma"/>
          <w:sz w:val="21"/>
          <w:szCs w:val="21"/>
        </w:rPr>
        <w:t xml:space="preserve"> Tento problém s</w:t>
      </w:r>
      <w:r w:rsidR="00896B18">
        <w:rPr>
          <w:rFonts w:ascii="Tahoma" w:eastAsia="Tahoma" w:hAnsi="Tahoma" w:cs="Tahoma"/>
          <w:sz w:val="21"/>
          <w:szCs w:val="21"/>
        </w:rPr>
        <w:t>e správným</w:t>
      </w:r>
      <w:r>
        <w:rPr>
          <w:rFonts w:ascii="Tahoma" w:eastAsia="Tahoma" w:hAnsi="Tahoma" w:cs="Tahoma"/>
          <w:sz w:val="21"/>
          <w:szCs w:val="21"/>
        </w:rPr>
        <w:t xml:space="preserve"> využitím umělé inteligence zcela zmizí. </w:t>
      </w:r>
      <w:r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4624D6">
        <w:rPr>
          <w:rFonts w:ascii="Tahoma" w:eastAsia="Tahoma" w:hAnsi="Tahoma" w:cs="Tahoma"/>
          <w:color w:val="CC9900"/>
          <w:sz w:val="21"/>
          <w:szCs w:val="21"/>
        </w:rPr>
        <w:t xml:space="preserve">Firmy budou moci lépe sledovat, zda </w:t>
      </w:r>
      <w:r>
        <w:rPr>
          <w:rFonts w:ascii="Tahoma" w:eastAsia="Tahoma" w:hAnsi="Tahoma" w:cs="Tahoma"/>
          <w:color w:val="CC9900"/>
          <w:sz w:val="21"/>
          <w:szCs w:val="21"/>
        </w:rPr>
        <w:t>výběr nových zaměstnanců není ovlivněn</w:t>
      </w:r>
      <w:r w:rsidRPr="004624D6">
        <w:rPr>
          <w:rFonts w:ascii="Tahoma" w:eastAsia="Tahoma" w:hAnsi="Tahoma" w:cs="Tahoma"/>
          <w:color w:val="CC9900"/>
          <w:sz w:val="21"/>
          <w:szCs w:val="21"/>
        </w:rPr>
        <w:t xml:space="preserve"> diskriminací nebo jinými faktory nesouvisejícími s pracovními schopnostmi.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Na druhou stranu se AI </w:t>
      </w:r>
      <w:r w:rsidRPr="004624D6">
        <w:rPr>
          <w:rFonts w:ascii="Tahoma" w:eastAsia="Tahoma" w:hAnsi="Tahoma" w:cs="Tahoma"/>
          <w:color w:val="CC9900"/>
          <w:sz w:val="21"/>
          <w:szCs w:val="21"/>
        </w:rPr>
        <w:t>může nechtěně dopustit diskriminace, pokud její algoritmy nejsou správně nastaven</w:t>
      </w:r>
      <w:r w:rsidR="008B14EE">
        <w:rPr>
          <w:rFonts w:ascii="Tahoma" w:eastAsia="Tahoma" w:hAnsi="Tahoma" w:cs="Tahoma"/>
          <w:color w:val="CC9900"/>
          <w:sz w:val="21"/>
          <w:szCs w:val="21"/>
        </w:rPr>
        <w:t>y</w:t>
      </w:r>
      <w:r w:rsidRPr="004624D6">
        <w:rPr>
          <w:rFonts w:ascii="Tahoma" w:eastAsia="Tahoma" w:hAnsi="Tahoma" w:cs="Tahoma"/>
          <w:color w:val="CC9900"/>
          <w:sz w:val="21"/>
          <w:szCs w:val="21"/>
        </w:rPr>
        <w:t xml:space="preserve">. </w:t>
      </w:r>
      <w:r>
        <w:rPr>
          <w:rFonts w:ascii="Tahoma" w:eastAsia="Tahoma" w:hAnsi="Tahoma" w:cs="Tahoma"/>
          <w:color w:val="CC9900"/>
          <w:sz w:val="21"/>
          <w:szCs w:val="21"/>
        </w:rPr>
        <w:t>P</w:t>
      </w:r>
      <w:r w:rsidRPr="004624D6">
        <w:rPr>
          <w:rFonts w:ascii="Tahoma" w:eastAsia="Tahoma" w:hAnsi="Tahoma" w:cs="Tahoma"/>
          <w:color w:val="CC9900"/>
          <w:sz w:val="21"/>
          <w:szCs w:val="21"/>
        </w:rPr>
        <w:t xml:space="preserve">ersonalista 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pak </w:t>
      </w:r>
      <w:r w:rsidRPr="004624D6">
        <w:rPr>
          <w:rFonts w:ascii="Tahoma" w:eastAsia="Tahoma" w:hAnsi="Tahoma" w:cs="Tahoma"/>
          <w:color w:val="CC9900"/>
          <w:sz w:val="21"/>
          <w:szCs w:val="21"/>
        </w:rPr>
        <w:t>musí zajistit, že rozhodování je spravedlivé, v souladu s právními předpisy a etickými normami.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Pr="004624D6">
        <w:rPr>
          <w:rFonts w:ascii="Tahoma" w:eastAsia="Tahoma" w:hAnsi="Tahoma" w:cs="Tahoma"/>
          <w:color w:val="CC9900"/>
          <w:sz w:val="21"/>
          <w:szCs w:val="21"/>
        </w:rPr>
        <w:t xml:space="preserve">S rostoucím využitím AI v personalistice se objeví i otázky ohledně soukromí, ochrany dat a etiky rozhodování. Firmy budou muset zajistit, aby AI systémy byly transparentní, spravedlivé a neporušovaly práva zaměstnanců. </w:t>
      </w:r>
      <w:r>
        <w:rPr>
          <w:rFonts w:ascii="Tahoma" w:eastAsia="Tahoma" w:hAnsi="Tahoma" w:cs="Tahoma"/>
          <w:color w:val="CC9900"/>
          <w:sz w:val="21"/>
          <w:szCs w:val="21"/>
        </w:rPr>
        <w:t>Lze očekávat, že velmi brzy v</w:t>
      </w:r>
      <w:r w:rsidR="00D86CC5">
        <w:rPr>
          <w:rFonts w:ascii="Tahoma" w:eastAsia="Tahoma" w:hAnsi="Tahoma" w:cs="Tahoma"/>
          <w:color w:val="CC9900"/>
          <w:sz w:val="21"/>
          <w:szCs w:val="21"/>
        </w:rPr>
        <w:t>z</w:t>
      </w:r>
      <w:r>
        <w:rPr>
          <w:rFonts w:ascii="Tahoma" w:eastAsia="Tahoma" w:hAnsi="Tahoma" w:cs="Tahoma"/>
          <w:color w:val="CC9900"/>
          <w:sz w:val="21"/>
          <w:szCs w:val="21"/>
        </w:rPr>
        <w:t>niknou</w:t>
      </w:r>
      <w:r w:rsidRPr="004624D6">
        <w:rPr>
          <w:rFonts w:ascii="Tahoma" w:eastAsia="Tahoma" w:hAnsi="Tahoma" w:cs="Tahoma"/>
          <w:color w:val="CC9900"/>
          <w:sz w:val="21"/>
          <w:szCs w:val="21"/>
        </w:rPr>
        <w:t xml:space="preserve"> nové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zákonné</w:t>
      </w:r>
      <w:r w:rsidRPr="004624D6">
        <w:rPr>
          <w:rFonts w:ascii="Tahoma" w:eastAsia="Tahoma" w:hAnsi="Tahoma" w:cs="Tahoma"/>
          <w:color w:val="CC9900"/>
          <w:sz w:val="21"/>
          <w:szCs w:val="21"/>
        </w:rPr>
        <w:t xml:space="preserve"> regulace, které budou určovat, jak mohou společnosti AI využívat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>
        <w:rPr>
          <w:rFonts w:ascii="Tahoma" w:eastAsia="Tahoma" w:hAnsi="Tahoma" w:cs="Tahoma"/>
          <w:sz w:val="21"/>
          <w:szCs w:val="21"/>
        </w:rPr>
        <w:t>uvedla Denisa Janatová.</w:t>
      </w:r>
    </w:p>
    <w:p w14:paraId="6675BDDF" w14:textId="105B5A63" w:rsidR="004624D6" w:rsidRDefault="004624D6">
      <w:pPr>
        <w:pBdr>
          <w:bottom w:val="single" w:sz="4" w:space="1" w:color="000000"/>
        </w:pBdr>
        <w:jc w:val="both"/>
        <w:rPr>
          <w:rFonts w:ascii="Tahoma" w:eastAsia="Tahoma" w:hAnsi="Tahoma" w:cs="Tahoma"/>
          <w:sz w:val="21"/>
          <w:szCs w:val="21"/>
        </w:rPr>
      </w:pPr>
      <w:r>
        <w:rPr>
          <w:rFonts w:ascii="Tahoma" w:eastAsia="Tahoma" w:hAnsi="Tahoma" w:cs="Tahoma"/>
          <w:sz w:val="21"/>
          <w:szCs w:val="21"/>
        </w:rPr>
        <w:t>Úkolem personalistů není jen nábor nových zaměstnanců, ale i podílení se na tvorbě firemní kultury, řešení konfliktů na pracovišti nebo individuální přístup k zaměstnanců</w:t>
      </w:r>
      <w:r w:rsidR="00545CE0">
        <w:rPr>
          <w:rFonts w:ascii="Tahoma" w:eastAsia="Tahoma" w:hAnsi="Tahoma" w:cs="Tahoma"/>
          <w:sz w:val="21"/>
          <w:szCs w:val="21"/>
        </w:rPr>
        <w:t>m</w:t>
      </w:r>
      <w:r>
        <w:rPr>
          <w:rFonts w:ascii="Tahoma" w:eastAsia="Tahoma" w:hAnsi="Tahoma" w:cs="Tahoma"/>
          <w:sz w:val="21"/>
          <w:szCs w:val="21"/>
        </w:rPr>
        <w:t xml:space="preserve"> – takové dovednosti umělá inteligence nikdy mít nebude. </w:t>
      </w:r>
      <w:r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4624D6">
        <w:rPr>
          <w:rFonts w:ascii="Tahoma" w:eastAsia="Tahoma" w:hAnsi="Tahoma" w:cs="Tahoma"/>
          <w:color w:val="CC9900"/>
          <w:sz w:val="21"/>
          <w:szCs w:val="21"/>
        </w:rPr>
        <w:t>AI může pomoci s analýzou a doporučeními, ale samotná kultura firmy je založena na lidských hodnotách a interakcích, které technologie nemůže plně nahradit.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Pr="004624D6">
        <w:rPr>
          <w:rFonts w:ascii="Tahoma" w:eastAsia="Tahoma" w:hAnsi="Tahoma" w:cs="Tahoma"/>
          <w:color w:val="CC9900"/>
          <w:sz w:val="21"/>
          <w:szCs w:val="21"/>
        </w:rPr>
        <w:t>AI může nabízet doporučení na základě dat, ale chybí jí kreativita a schopnost strategického myšlení. Náborové strategie, programy pro rozvoj zaměstnanců nebo inovativní přístupy k motivaci týmu vyžadují lidský přístup a zkušenosti</w:t>
      </w:r>
      <w:r w:rsidR="00896B18">
        <w:rPr>
          <w:rFonts w:ascii="Tahoma" w:eastAsia="Tahoma" w:hAnsi="Tahoma" w:cs="Tahoma"/>
          <w:color w:val="CC9900"/>
          <w:sz w:val="21"/>
          <w:szCs w:val="21"/>
        </w:rPr>
        <w:t xml:space="preserve">. Je třeba pracovat i s tím, že každý zaměstnanec je </w:t>
      </w:r>
      <w:r w:rsidR="00896B18" w:rsidRPr="00896B18">
        <w:rPr>
          <w:rFonts w:ascii="Tahoma" w:eastAsia="Tahoma" w:hAnsi="Tahoma" w:cs="Tahoma"/>
          <w:color w:val="CC9900"/>
          <w:sz w:val="21"/>
          <w:szCs w:val="21"/>
        </w:rPr>
        <w:t>jiný a některé životní situace nebo pracovní rozhodnutí nelze řešit pouze na základě dat.</w:t>
      </w:r>
      <w:r w:rsidR="00896B18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896B18" w:rsidRPr="00896B18">
        <w:rPr>
          <w:rFonts w:ascii="Tahoma" w:eastAsia="Tahoma" w:hAnsi="Tahoma" w:cs="Tahoma"/>
          <w:color w:val="CC9900"/>
          <w:sz w:val="21"/>
          <w:szCs w:val="21"/>
        </w:rPr>
        <w:t xml:space="preserve">AI </w:t>
      </w:r>
      <w:r w:rsidR="00896B18">
        <w:rPr>
          <w:rFonts w:ascii="Tahoma" w:eastAsia="Tahoma" w:hAnsi="Tahoma" w:cs="Tahoma"/>
          <w:color w:val="CC9900"/>
          <w:sz w:val="21"/>
          <w:szCs w:val="21"/>
        </w:rPr>
        <w:t>dokáže poskytnout</w:t>
      </w:r>
      <w:r w:rsidR="00896B18" w:rsidRPr="00896B18">
        <w:rPr>
          <w:rFonts w:ascii="Tahoma" w:eastAsia="Tahoma" w:hAnsi="Tahoma" w:cs="Tahoma"/>
          <w:color w:val="CC9900"/>
          <w:sz w:val="21"/>
          <w:szCs w:val="21"/>
        </w:rPr>
        <w:t xml:space="preserve"> analýzu nebo doporučení, ale konečné rozhodnutí často vyžaduje lidský úsudek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>
        <w:rPr>
          <w:rFonts w:ascii="Tahoma" w:eastAsia="Tahoma" w:hAnsi="Tahoma" w:cs="Tahoma"/>
          <w:sz w:val="21"/>
          <w:szCs w:val="21"/>
        </w:rPr>
        <w:t xml:space="preserve">upozornila Kateřina Marešová. </w:t>
      </w:r>
    </w:p>
    <w:p w14:paraId="08C3A878" w14:textId="7B7CDADC" w:rsidR="00EF30C1" w:rsidRDefault="00B43B19">
      <w:pPr>
        <w:pBdr>
          <w:bottom w:val="single" w:sz="4" w:space="1" w:color="000000"/>
        </w:pBdr>
        <w:jc w:val="both"/>
        <w:rPr>
          <w:rFonts w:ascii="Tahoma" w:eastAsia="Tahoma" w:hAnsi="Tahoma" w:cs="Tahoma"/>
          <w:sz w:val="21"/>
          <w:szCs w:val="21"/>
        </w:rPr>
      </w:pPr>
      <w:r w:rsidRPr="00B43B19">
        <w:rPr>
          <w:rFonts w:ascii="Tahoma" w:eastAsia="Tahoma" w:hAnsi="Tahoma" w:cs="Tahoma"/>
          <w:sz w:val="21"/>
          <w:szCs w:val="21"/>
        </w:rPr>
        <w:t xml:space="preserve">AI změní personalistiku způsobem, který umožní firmám pracovat efektivněji, lépe chápat potřeby zaměstnanců a zlepšit proces náboru i řízení lidí. Klíčovým faktorem ale zůstane lidský dohled. </w:t>
      </w:r>
      <w:r>
        <w:rPr>
          <w:rFonts w:ascii="Tahoma" w:eastAsia="Tahoma" w:hAnsi="Tahoma" w:cs="Tahoma"/>
          <w:color w:val="CC9900"/>
          <w:sz w:val="21"/>
          <w:szCs w:val="21"/>
        </w:rPr>
        <w:t>„</w:t>
      </w:r>
      <w:r w:rsidRPr="00B43B19">
        <w:rPr>
          <w:rFonts w:ascii="Tahoma" w:eastAsia="Tahoma" w:hAnsi="Tahoma" w:cs="Tahoma"/>
          <w:color w:val="CC9900"/>
          <w:sz w:val="21"/>
          <w:szCs w:val="21"/>
        </w:rPr>
        <w:t>Nejpravděpodobnější scénář je, že AI personalisty nikdy nenahradí, ale změní jejich roli.</w:t>
      </w:r>
      <w:r w:rsidR="004624D6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4624D6" w:rsidRPr="004624D6">
        <w:rPr>
          <w:rFonts w:ascii="Tahoma" w:eastAsia="Tahoma" w:hAnsi="Tahoma" w:cs="Tahoma"/>
          <w:color w:val="CC9900"/>
          <w:sz w:val="21"/>
          <w:szCs w:val="21"/>
        </w:rPr>
        <w:t xml:space="preserve">AI může analyzovat data a předpovídat chování, ale nedokáže plně pochopit emoce, motivaci a mezilidské vztahy. Personalisté musí často řešit složité situace, jako jsou konflikty na pracovišti, osobní problémy zaměstnanců nebo citlivé rozhovory při propouštění – </w:t>
      </w:r>
      <w:r w:rsidR="004624D6">
        <w:rPr>
          <w:rFonts w:ascii="Tahoma" w:eastAsia="Tahoma" w:hAnsi="Tahoma" w:cs="Tahoma"/>
          <w:color w:val="CC9900"/>
          <w:sz w:val="21"/>
          <w:szCs w:val="21"/>
        </w:rPr>
        <w:t>toho všeho není a pravděpodobně nikdy nebude umělá inteligence schopn</w:t>
      </w:r>
      <w:r w:rsidR="00277AAF">
        <w:rPr>
          <w:rFonts w:ascii="Tahoma" w:eastAsia="Tahoma" w:hAnsi="Tahoma" w:cs="Tahoma"/>
          <w:color w:val="CC9900"/>
          <w:sz w:val="21"/>
          <w:szCs w:val="21"/>
        </w:rPr>
        <w:t>a</w:t>
      </w:r>
      <w:r w:rsidR="004624D6">
        <w:rPr>
          <w:rFonts w:ascii="Tahoma" w:eastAsia="Tahoma" w:hAnsi="Tahoma" w:cs="Tahoma"/>
          <w:color w:val="CC9900"/>
          <w:sz w:val="21"/>
          <w:szCs w:val="21"/>
        </w:rPr>
        <w:t>.</w:t>
      </w:r>
      <w:r w:rsidR="004624D6" w:rsidRPr="00B43B19">
        <w:rPr>
          <w:rFonts w:ascii="Tahoma" w:eastAsia="Tahoma" w:hAnsi="Tahoma" w:cs="Tahoma"/>
          <w:color w:val="CC9900"/>
          <w:sz w:val="21"/>
          <w:szCs w:val="21"/>
        </w:rPr>
        <w:t xml:space="preserve"> </w:t>
      </w:r>
      <w:r w:rsidR="004624D6">
        <w:rPr>
          <w:rFonts w:ascii="Tahoma" w:eastAsia="Tahoma" w:hAnsi="Tahoma" w:cs="Tahoma"/>
          <w:color w:val="CC9900"/>
          <w:sz w:val="21"/>
          <w:szCs w:val="21"/>
        </w:rPr>
        <w:t>Personalisté</w:t>
      </w:r>
      <w:r w:rsidRPr="00B43B19">
        <w:rPr>
          <w:rFonts w:ascii="Tahoma" w:eastAsia="Tahoma" w:hAnsi="Tahoma" w:cs="Tahoma"/>
          <w:color w:val="CC9900"/>
          <w:sz w:val="21"/>
          <w:szCs w:val="21"/>
        </w:rPr>
        <w:t xml:space="preserve"> se budou více soustředit na strategické, kreativní a mezilidské aspekty HR, zatímco AI bude zpracovávat data, automatizovat opakující se úkoly a poskytovat cenné informace pro výběr nejlepšího kandidáta</w:t>
      </w:r>
      <w:r>
        <w:rPr>
          <w:rFonts w:ascii="Tahoma" w:eastAsia="Tahoma" w:hAnsi="Tahoma" w:cs="Tahoma"/>
          <w:color w:val="CC9900"/>
          <w:sz w:val="21"/>
          <w:szCs w:val="21"/>
        </w:rPr>
        <w:t xml:space="preserve">,“ </w:t>
      </w:r>
      <w:r w:rsidR="004624D6">
        <w:rPr>
          <w:rFonts w:ascii="Tahoma" w:eastAsia="Tahoma" w:hAnsi="Tahoma" w:cs="Tahoma"/>
          <w:sz w:val="21"/>
          <w:szCs w:val="21"/>
        </w:rPr>
        <w:t>uzavřela</w:t>
      </w:r>
      <w:r>
        <w:rPr>
          <w:rFonts w:ascii="Tahoma" w:eastAsia="Tahoma" w:hAnsi="Tahoma" w:cs="Tahoma"/>
          <w:sz w:val="21"/>
          <w:szCs w:val="21"/>
        </w:rPr>
        <w:t xml:space="preserve"> Denisa Janatová. </w:t>
      </w:r>
    </w:p>
    <w:p w14:paraId="3257025F" w14:textId="77777777" w:rsidR="00EF30C1" w:rsidRDefault="005D1827">
      <w:pPr>
        <w:jc w:val="both"/>
        <w:rPr>
          <w:rFonts w:ascii="Tahoma" w:eastAsia="Tahoma" w:hAnsi="Tahoma" w:cs="Tahoma"/>
          <w:sz w:val="21"/>
          <w:szCs w:val="21"/>
        </w:rPr>
      </w:pPr>
      <w:bookmarkStart w:id="1" w:name="_gjdgxs" w:colFirst="0" w:colLast="0"/>
      <w:bookmarkEnd w:id="0"/>
      <w:bookmarkEnd w:id="1"/>
      <w:r>
        <w:rPr>
          <w:rFonts w:ascii="Tahoma" w:eastAsia="Tahoma" w:hAnsi="Tahoma" w:cs="Tahoma"/>
          <w:b/>
        </w:rPr>
        <w:t>KONTAKT PRO MÉDIA:</w:t>
      </w:r>
    </w:p>
    <w:p w14:paraId="4F02D1A0" w14:textId="77777777" w:rsidR="00EF30C1" w:rsidRDefault="005D1827">
      <w:pPr>
        <w:spacing w:line="240" w:lineRule="auto"/>
        <w:jc w:val="both"/>
        <w:rPr>
          <w:rFonts w:ascii="Tahoma" w:eastAsia="Tahoma" w:hAnsi="Tahoma" w:cs="Tahoma"/>
          <w:b/>
          <w:color w:val="CC9900"/>
          <w:sz w:val="20"/>
          <w:szCs w:val="20"/>
        </w:rPr>
      </w:pPr>
      <w:r>
        <w:rPr>
          <w:rFonts w:ascii="Tahoma" w:eastAsia="Tahoma" w:hAnsi="Tahoma" w:cs="Tahoma"/>
          <w:b/>
          <w:color w:val="333333"/>
          <w:sz w:val="20"/>
          <w:szCs w:val="20"/>
        </w:rPr>
        <w:t>Mgr. Petra Ďurčíková</w:t>
      </w:r>
      <w:r>
        <w:rPr>
          <w:rFonts w:ascii="Tahoma" w:eastAsia="Tahoma" w:hAnsi="Tahoma" w:cs="Tahoma"/>
          <w:b/>
          <w:color w:val="CC9900"/>
          <w:sz w:val="20"/>
          <w:szCs w:val="20"/>
        </w:rPr>
        <w:t>_mediální konzultant</w:t>
      </w:r>
    </w:p>
    <w:p w14:paraId="3A30BC2B" w14:textId="77777777" w:rsidR="00EF30C1" w:rsidRDefault="005D1827">
      <w:pP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noProof/>
          <w:sz w:val="20"/>
          <w:szCs w:val="20"/>
        </w:rPr>
        <w:drawing>
          <wp:inline distT="0" distB="0" distL="0" distR="0" wp14:anchorId="78B1D6F4" wp14:editId="5990579C">
            <wp:extent cx="828675" cy="131954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3195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AAF9DAD" w14:textId="77777777" w:rsidR="00EF30C1" w:rsidRDefault="005D1827">
      <w:pPr>
        <w:pBdr>
          <w:bottom w:val="single" w:sz="6" w:space="1" w:color="000000"/>
        </w:pBd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+420 733 643 825, </w:t>
      </w:r>
      <w:hyperlink r:id="rId7">
        <w:r w:rsidR="00EF30C1"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petra@pearmedia.cz</w:t>
        </w:r>
      </w:hyperlink>
    </w:p>
    <w:p w14:paraId="3E40F0CE" w14:textId="77777777" w:rsidR="00EF30C1" w:rsidRDefault="005D1827">
      <w:pPr>
        <w:pBdr>
          <w:bottom w:val="single" w:sz="6" w:space="1" w:color="000000"/>
        </w:pBdr>
        <w:spacing w:line="240" w:lineRule="auto"/>
        <w:rPr>
          <w:rFonts w:ascii="Tahoma" w:eastAsia="Tahoma" w:hAnsi="Tahoma" w:cs="Tahoma"/>
          <w:b/>
          <w:sz w:val="20"/>
          <w:szCs w:val="20"/>
        </w:rPr>
      </w:pPr>
      <w:r>
        <w:rPr>
          <w:rFonts w:ascii="Tahoma" w:eastAsia="Tahoma" w:hAnsi="Tahoma" w:cs="Tahoma"/>
          <w:b/>
          <w:sz w:val="20"/>
          <w:szCs w:val="20"/>
        </w:rPr>
        <w:t xml:space="preserve"> </w:t>
      </w:r>
      <w:hyperlink r:id="rId8">
        <w:r w:rsidR="00EF30C1">
          <w:rPr>
            <w:rFonts w:ascii="Tahoma" w:eastAsia="Tahoma" w:hAnsi="Tahoma" w:cs="Tahoma"/>
            <w:b/>
            <w:color w:val="0000FF"/>
            <w:sz w:val="20"/>
            <w:szCs w:val="20"/>
            <w:u w:val="single"/>
          </w:rPr>
          <w:t>pearmedia.cz</w:t>
        </w:r>
      </w:hyperlink>
      <w:r>
        <w:rPr>
          <w:rFonts w:ascii="Tahoma" w:eastAsia="Tahoma" w:hAnsi="Tahoma" w:cs="Tahoma"/>
          <w:sz w:val="20"/>
          <w:szCs w:val="20"/>
        </w:rPr>
        <w:br/>
      </w:r>
    </w:p>
    <w:p w14:paraId="5D060A07" w14:textId="77777777" w:rsidR="00896B18" w:rsidRDefault="00896B18">
      <w:pPr>
        <w:jc w:val="both"/>
        <w:rPr>
          <w:rFonts w:ascii="Tahoma" w:eastAsia="Tahoma" w:hAnsi="Tahoma" w:cs="Tahoma"/>
          <w:b/>
        </w:rPr>
      </w:pPr>
    </w:p>
    <w:p w14:paraId="348B2E2C" w14:textId="77777777" w:rsidR="00896B18" w:rsidRDefault="00896B18">
      <w:pPr>
        <w:jc w:val="both"/>
        <w:rPr>
          <w:rFonts w:ascii="Tahoma" w:eastAsia="Tahoma" w:hAnsi="Tahoma" w:cs="Tahoma"/>
          <w:b/>
        </w:rPr>
      </w:pPr>
    </w:p>
    <w:p w14:paraId="5C62EB85" w14:textId="6A009CC5" w:rsidR="00EF30C1" w:rsidRDefault="005D1827">
      <w:pPr>
        <w:jc w:val="both"/>
        <w:rPr>
          <w:rFonts w:ascii="Tahoma" w:eastAsia="Tahoma" w:hAnsi="Tahoma" w:cs="Tahoma"/>
          <w:b/>
        </w:rPr>
      </w:pPr>
      <w:r>
        <w:rPr>
          <w:rFonts w:ascii="Tahoma" w:eastAsia="Tahoma" w:hAnsi="Tahoma" w:cs="Tahoma"/>
          <w:b/>
        </w:rPr>
        <w:lastRenderedPageBreak/>
        <w:t xml:space="preserve">SMITIO, </w:t>
      </w:r>
      <w:hyperlink r:id="rId9">
        <w:r w:rsidR="00EF30C1">
          <w:rPr>
            <w:rFonts w:ascii="Tahoma" w:eastAsia="Tahoma" w:hAnsi="Tahoma" w:cs="Tahoma"/>
            <w:b/>
            <w:color w:val="0563C1"/>
            <w:u w:val="single"/>
          </w:rPr>
          <w:t>smitio.com/cs</w:t>
        </w:r>
      </w:hyperlink>
      <w:r>
        <w:rPr>
          <w:rFonts w:ascii="Tahoma" w:eastAsia="Tahoma" w:hAnsi="Tahoma" w:cs="Tahoma"/>
          <w:b/>
        </w:rPr>
        <w:t xml:space="preserve"> </w:t>
      </w:r>
    </w:p>
    <w:p w14:paraId="59F2419B" w14:textId="77777777" w:rsidR="00EF30C1" w:rsidRDefault="005D1827">
      <w:pPr>
        <w:jc w:val="both"/>
        <w:rPr>
          <w:rFonts w:ascii="Tahoma" w:eastAsia="Tahoma" w:hAnsi="Tahoma" w:cs="Tahoma"/>
          <w:sz w:val="18"/>
          <w:szCs w:val="18"/>
        </w:rPr>
      </w:pPr>
      <w:r>
        <w:rPr>
          <w:rFonts w:ascii="Tahoma" w:eastAsia="Tahoma" w:hAnsi="Tahoma" w:cs="Tahoma"/>
          <w:sz w:val="18"/>
          <w:szCs w:val="18"/>
        </w:rPr>
        <w:t>Na začátku bylo smitio kariérní platformou pro IT komunitu, která klade důraz na transparentnost a otevřenou komunikaci. V rychle se měnícím a dynamickém trhu se smitio neustále rozvíjelo a přizpůsobovalo se novým potřebám a trendům. Postupně rostlo a reagovalo na výzvy trhu, až dosáhlo své současné podoby jako komplexní služby pro nábor, včetně recruitmentu.</w:t>
      </w:r>
    </w:p>
    <w:p w14:paraId="3DCBAD8D" w14:textId="77777777" w:rsidR="00EF30C1" w:rsidRDefault="005D1827">
      <w:pPr>
        <w:jc w:val="both"/>
      </w:pPr>
      <w:r>
        <w:rPr>
          <w:rFonts w:ascii="Tahoma" w:eastAsia="Tahoma" w:hAnsi="Tahoma" w:cs="Tahoma"/>
          <w:sz w:val="18"/>
          <w:szCs w:val="18"/>
        </w:rPr>
        <w:t>Smitio vychází ze zkušeností a potřeb IT komunity a spojuje je s projektovými týmy. Jeho vývoj je důkazem toho, jak se dokáže adaptovat a inovovat v souladu s potřebami a dynamikou trhu. Smitio je nejen prostředkem pro efektivní nábor IT specialistů, ale také platformou, která posiluje propojení a spolupráci mezi jednotlivci a týmy v oblasti IT.</w:t>
      </w:r>
    </w:p>
    <w:p w14:paraId="49CDD6AF" w14:textId="77777777" w:rsidR="00EF30C1" w:rsidRDefault="00EF30C1"/>
    <w:sectPr w:rsidR="00EF30C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64C9B17" w14:textId="77777777" w:rsidR="006B5C17" w:rsidRDefault="006B5C17">
      <w:pPr>
        <w:spacing w:after="0" w:line="240" w:lineRule="auto"/>
      </w:pPr>
      <w:r>
        <w:separator/>
      </w:r>
    </w:p>
  </w:endnote>
  <w:endnote w:type="continuationSeparator" w:id="0">
    <w:p w14:paraId="51161C40" w14:textId="77777777" w:rsidR="006B5C17" w:rsidRDefault="006B5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C82FED" w14:textId="77777777" w:rsidR="00EF30C1" w:rsidRDefault="00EF30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45957E" w14:textId="77777777" w:rsidR="006B5C17" w:rsidRDefault="006B5C17">
      <w:pPr>
        <w:spacing w:after="0" w:line="240" w:lineRule="auto"/>
      </w:pPr>
      <w:r>
        <w:separator/>
      </w:r>
    </w:p>
  </w:footnote>
  <w:footnote w:type="continuationSeparator" w:id="0">
    <w:p w14:paraId="2C19925C" w14:textId="77777777" w:rsidR="006B5C17" w:rsidRDefault="006B5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D4736F" w14:textId="77777777" w:rsidR="00EF30C1" w:rsidRDefault="005D18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  <w:t xml:space="preserve">                  </w:t>
    </w:r>
  </w:p>
  <w:p w14:paraId="265D45F0" w14:textId="77777777" w:rsidR="00EF30C1" w:rsidRDefault="005D182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  <w:r>
      <w:rPr>
        <w:b/>
        <w:noProof/>
        <w:color w:val="000000"/>
        <w:sz w:val="36"/>
        <w:szCs w:val="36"/>
      </w:rPr>
      <w:drawing>
        <wp:inline distT="0" distB="0" distL="0" distR="0" wp14:anchorId="097356B1" wp14:editId="28D17528">
          <wp:extent cx="2066716" cy="48866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6716" cy="488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b/>
        <w:color w:val="000000"/>
        <w:sz w:val="36"/>
        <w:szCs w:val="36"/>
      </w:rPr>
      <w:tab/>
    </w:r>
    <w:r>
      <w:rPr>
        <w:b/>
        <w:color w:val="000000"/>
        <w:sz w:val="36"/>
        <w:szCs w:val="36"/>
      </w:rPr>
      <w:tab/>
      <w:t xml:space="preserve">    TISKOVÁ ZPRÁVA</w:t>
    </w:r>
  </w:p>
  <w:p w14:paraId="6350CF25" w14:textId="77777777" w:rsidR="00EF30C1" w:rsidRDefault="00EF30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36"/>
        <w:szCs w:val="36"/>
      </w:rPr>
    </w:pPr>
  </w:p>
  <w:p w14:paraId="2E2798CE" w14:textId="77777777" w:rsidR="00EF30C1" w:rsidRDefault="00EF30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01DF2EC" w14:textId="77777777" w:rsidR="00EF30C1" w:rsidRDefault="00EF30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7FD2AA3" w14:textId="77777777" w:rsidR="00EF30C1" w:rsidRDefault="00EF30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659A66D" w14:textId="77777777" w:rsidR="00EF30C1" w:rsidRDefault="00EF30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8527D10" w14:textId="77777777" w:rsidR="00EF30C1" w:rsidRDefault="00EF30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6F94A401" w14:textId="77777777" w:rsidR="00EF30C1" w:rsidRDefault="00EF30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464A85C" w14:textId="77777777" w:rsidR="00EF30C1" w:rsidRDefault="00EF30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149B9DC7" w14:textId="77777777" w:rsidR="00EF30C1" w:rsidRDefault="00EF30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100924B" w14:textId="77777777" w:rsidR="00EF30C1" w:rsidRDefault="00EF30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DF90728" w14:textId="77777777" w:rsidR="00EF30C1" w:rsidRDefault="00EF30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55948769" w14:textId="77777777" w:rsidR="00EF30C1" w:rsidRDefault="00EF30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3E1BA6FA" w14:textId="77777777" w:rsidR="00EF30C1" w:rsidRDefault="00EF30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5E1AADF" w14:textId="77777777" w:rsidR="00EF30C1" w:rsidRDefault="00EF30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1680"/>
        <w:tab w:val="left" w:pos="1740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7D6515FC" w14:textId="77777777" w:rsidR="00EF30C1" w:rsidRDefault="00EF30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A0950BF" w14:textId="77777777" w:rsidR="00EF30C1" w:rsidRDefault="00EF30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426B6DF4" w14:textId="77777777" w:rsidR="00EF30C1" w:rsidRDefault="00EF30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  <w:p w14:paraId="2E65F6D1" w14:textId="77777777" w:rsidR="00EF30C1" w:rsidRDefault="00EF30C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3615"/>
      </w:tabs>
      <w:spacing w:after="0" w:line="240" w:lineRule="auto"/>
      <w:jc w:val="both"/>
      <w:rPr>
        <w:b/>
        <w:color w:val="000000"/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0C1"/>
    <w:rsid w:val="00071BAB"/>
    <w:rsid w:val="00101855"/>
    <w:rsid w:val="00277AAF"/>
    <w:rsid w:val="00290339"/>
    <w:rsid w:val="002B743F"/>
    <w:rsid w:val="004043DF"/>
    <w:rsid w:val="004624D6"/>
    <w:rsid w:val="004734BC"/>
    <w:rsid w:val="00545CE0"/>
    <w:rsid w:val="005B71AC"/>
    <w:rsid w:val="005D1827"/>
    <w:rsid w:val="006B5C17"/>
    <w:rsid w:val="007A6102"/>
    <w:rsid w:val="007E6E41"/>
    <w:rsid w:val="007F0904"/>
    <w:rsid w:val="007F294F"/>
    <w:rsid w:val="00820E0B"/>
    <w:rsid w:val="00896B18"/>
    <w:rsid w:val="008A6403"/>
    <w:rsid w:val="008B14EE"/>
    <w:rsid w:val="008C476D"/>
    <w:rsid w:val="0095504B"/>
    <w:rsid w:val="00AA669F"/>
    <w:rsid w:val="00B43B19"/>
    <w:rsid w:val="00BB29F2"/>
    <w:rsid w:val="00C84383"/>
    <w:rsid w:val="00D042BF"/>
    <w:rsid w:val="00D54F75"/>
    <w:rsid w:val="00D86CC5"/>
    <w:rsid w:val="00DA2FFE"/>
    <w:rsid w:val="00E240F3"/>
    <w:rsid w:val="00E80482"/>
    <w:rsid w:val="00EF3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08F3"/>
  <w15:docId w15:val="{FBDBE253-EA92-4329-8717-E954FD16F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4043D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D042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042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042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042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042B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earmedia.cz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petra@pearmedia.cz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s://smitio.com/c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956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Petra Ďurčíková</cp:lastModifiedBy>
  <cp:revision>4</cp:revision>
  <dcterms:created xsi:type="dcterms:W3CDTF">2025-03-24T10:32:00Z</dcterms:created>
  <dcterms:modified xsi:type="dcterms:W3CDTF">2025-03-31T08:27:00Z</dcterms:modified>
</cp:coreProperties>
</file>