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79CD6" w14:textId="77777777" w:rsidR="00840351" w:rsidRDefault="00000000">
      <w:pPr>
        <w:jc w:val="center"/>
        <w:rPr>
          <w:rFonts w:ascii="Tahoma" w:eastAsia="Tahoma" w:hAnsi="Tahoma" w:cs="Tahoma"/>
          <w:b/>
          <w:color w:val="000000"/>
          <w:sz w:val="48"/>
          <w:szCs w:val="48"/>
        </w:rPr>
      </w:pPr>
      <w:r>
        <w:rPr>
          <w:rFonts w:ascii="Tahoma" w:eastAsia="Tahoma" w:hAnsi="Tahoma" w:cs="Tahoma"/>
          <w:b/>
          <w:color w:val="000000"/>
          <w:sz w:val="48"/>
          <w:szCs w:val="48"/>
        </w:rPr>
        <w:t>Dejte starému nábytku druhou šanci. Pražský „učňák“ pořádá renovátorské kurzy pro veřejnost</w:t>
      </w:r>
    </w:p>
    <w:p w14:paraId="3468AAEA" w14:textId="7947D565" w:rsidR="00840351" w:rsidRDefault="00000000">
      <w:pPr>
        <w:jc w:val="both"/>
        <w:rPr>
          <w:rFonts w:ascii="Tahoma" w:eastAsia="Tahoma" w:hAnsi="Tahoma" w:cs="Tahoma"/>
          <w:b/>
          <w:sz w:val="21"/>
          <w:szCs w:val="21"/>
        </w:rPr>
      </w:pPr>
      <w:bookmarkStart w:id="0" w:name="_gjdgxs" w:colFirst="0" w:colLast="0"/>
      <w:bookmarkEnd w:id="0"/>
      <w:r>
        <w:rPr>
          <w:rFonts w:ascii="Tahoma" w:eastAsia="Tahoma" w:hAnsi="Tahoma" w:cs="Tahoma"/>
          <w:b/>
          <w:color w:val="000000"/>
          <w:sz w:val="21"/>
          <w:szCs w:val="21"/>
        </w:rPr>
        <w:t xml:space="preserve">PRAHA, 19. ÚNORA 2025 – </w:t>
      </w:r>
      <w:r>
        <w:rPr>
          <w:rFonts w:ascii="Tahoma" w:eastAsia="Tahoma" w:hAnsi="Tahoma" w:cs="Tahoma"/>
          <w:b/>
          <w:sz w:val="21"/>
          <w:szCs w:val="21"/>
        </w:rPr>
        <w:t xml:space="preserve">Hlavní město Praha ve spolupráci se Střední odbornou školou Jarov připravily kurzy oprav drobného nábytku pro veřejnost. Kurzy probíhají v plně vybaveném zázemí dílen školy dvakrát měsíčně. </w:t>
      </w:r>
    </w:p>
    <w:p w14:paraId="2E719F70" w14:textId="77777777" w:rsidR="00840351" w:rsidRDefault="00000000">
      <w:pPr>
        <w:jc w:val="both"/>
        <w:rPr>
          <w:rFonts w:ascii="Tahoma" w:eastAsia="Tahoma" w:hAnsi="Tahoma" w:cs="Tahoma"/>
          <w:color w:val="000000"/>
          <w:sz w:val="21"/>
          <w:szCs w:val="21"/>
        </w:rPr>
      </w:pPr>
      <w:bookmarkStart w:id="1" w:name="_30j0zll" w:colFirst="0" w:colLast="0"/>
      <w:bookmarkEnd w:id="1"/>
      <w:r>
        <w:rPr>
          <w:rFonts w:ascii="Tahoma" w:eastAsia="Tahoma" w:hAnsi="Tahoma" w:cs="Tahoma"/>
          <w:color w:val="000000"/>
          <w:sz w:val="21"/>
          <w:szCs w:val="21"/>
        </w:rPr>
        <w:t xml:space="preserve">Cílem projektu </w:t>
      </w:r>
      <w:proofErr w:type="spellStart"/>
      <w:r>
        <w:rPr>
          <w:rFonts w:ascii="Tahoma" w:eastAsia="Tahoma" w:hAnsi="Tahoma" w:cs="Tahoma"/>
          <w:color w:val="000000"/>
          <w:sz w:val="21"/>
          <w:szCs w:val="21"/>
        </w:rPr>
        <w:t>Reuse</w:t>
      </w:r>
      <w:proofErr w:type="spellEnd"/>
      <w:r>
        <w:rPr>
          <w:rFonts w:ascii="Tahoma" w:eastAsia="Tahoma" w:hAnsi="Tahoma" w:cs="Tahoma"/>
          <w:color w:val="000000"/>
          <w:sz w:val="21"/>
          <w:szCs w:val="21"/>
        </w:rPr>
        <w:t xml:space="preserve"> je zamezit vyhazování drobného nábytku, který by po opravách mohl sloužit dál. Hlavní město na pořádání workshopů přispělo částkou 433 tisíc korun. Z té se financuje pořízení materiálu nezbytného pro opravy a renovace nábytku, ochranné pomůcky, honorář odborných lektorů i koordinátora projektu a pronájem dílny.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„Jsme moc rádi, že se naše škola opět zapojila do projektu </w:t>
      </w:r>
      <w:proofErr w:type="spellStart"/>
      <w:r>
        <w:rPr>
          <w:rFonts w:ascii="Tahoma" w:eastAsia="Tahoma" w:hAnsi="Tahoma" w:cs="Tahoma"/>
          <w:color w:val="CC9900"/>
          <w:sz w:val="21"/>
          <w:szCs w:val="21"/>
        </w:rPr>
        <w:t>Reuse</w:t>
      </w:r>
      <w:proofErr w:type="spellEnd"/>
      <w:r>
        <w:rPr>
          <w:rFonts w:ascii="Tahoma" w:eastAsia="Tahoma" w:hAnsi="Tahoma" w:cs="Tahoma"/>
          <w:color w:val="CC9900"/>
          <w:sz w:val="21"/>
          <w:szCs w:val="21"/>
        </w:rPr>
        <w:t xml:space="preserve">. Máme velkou radost, že vracíme zpět do života věci, které mají pro naše účastníky význam například v podobě vzpomínek na lidi, kteří danou věc dříve používali. Kurzy slouží i pro odreagování a aktivní odpočinek. Je spousta lidí, kteří se k nám vracejí opakovaně. Odcházejí od nás vždy spokojení a s nově získanými vědomostmi,“ </w:t>
      </w:r>
      <w:r>
        <w:rPr>
          <w:rFonts w:ascii="Tahoma" w:eastAsia="Tahoma" w:hAnsi="Tahoma" w:cs="Tahoma"/>
          <w:sz w:val="21"/>
          <w:szCs w:val="21"/>
        </w:rPr>
        <w:t xml:space="preserve">řekl koordinátor </w:t>
      </w:r>
      <w:proofErr w:type="spellStart"/>
      <w:r>
        <w:rPr>
          <w:rFonts w:ascii="Tahoma" w:eastAsia="Tahoma" w:hAnsi="Tahoma" w:cs="Tahoma"/>
          <w:sz w:val="21"/>
          <w:szCs w:val="21"/>
        </w:rPr>
        <w:t>Reuse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 dílen Radek Andrlík ze Střední odborné školy Jarov (</w:t>
      </w:r>
      <w:hyperlink r:id="rId6">
        <w:r>
          <w:rPr>
            <w:rFonts w:ascii="Tahoma" w:eastAsia="Tahoma" w:hAnsi="Tahoma" w:cs="Tahoma"/>
            <w:color w:val="000000"/>
            <w:sz w:val="21"/>
            <w:szCs w:val="21"/>
            <w:u w:val="single"/>
          </w:rPr>
          <w:t>SOŠJ</w:t>
        </w:r>
      </w:hyperlink>
      <w:r>
        <w:rPr>
          <w:rFonts w:ascii="Tahoma" w:eastAsia="Tahoma" w:hAnsi="Tahoma" w:cs="Tahoma"/>
          <w:sz w:val="21"/>
          <w:szCs w:val="21"/>
        </w:rPr>
        <w:t xml:space="preserve">). </w:t>
      </w:r>
    </w:p>
    <w:p w14:paraId="57FE49A7" w14:textId="77777777" w:rsidR="00840351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S výjimkou prázdnin se konají osmihodinové kurzy dvakrát v měsíci. Startují v 8:30 a v 16:30 odcházejí účastníci kurzu s opraveným kusem nábytku. Cena přihlášky je 700 korun.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„Kurzy oprav nábytku pro veřejnost se na naší škole konají několikátým rokem. Letos odstartovaly workshopy tradičně v lednu, před sebou jich ale máme ještě spoustu. Kurzy se každoročně těší velké přízni veřejnosti a jsou vždy velmi rychle zaplněné, pro letošní rok je počet termínů konání kurzů dvojnásobný, volná místa tak ještě jsou. Registrovat se lze na mailu andrlik@skolajarov.cz. Prosíme zájemce, aby k e-mailu přiložili fotografii nábytku k renovaci, aby mohl být posouzen z hlediska realizovatelnosti opravy,“ </w:t>
      </w:r>
      <w:r>
        <w:rPr>
          <w:rFonts w:ascii="Tahoma" w:eastAsia="Tahoma" w:hAnsi="Tahoma" w:cs="Tahoma"/>
          <w:sz w:val="21"/>
          <w:szCs w:val="21"/>
        </w:rPr>
        <w:t xml:space="preserve">uvedl Miloslav Janeček, ředitel Střední odborné školy Jarov. </w:t>
      </w:r>
    </w:p>
    <w:p w14:paraId="515C6DD3" w14:textId="53D26C97" w:rsidR="00840351" w:rsidRDefault="00000000">
      <w:pPr>
        <w:pBdr>
          <w:bottom w:val="single" w:sz="4" w:space="1" w:color="000000"/>
        </w:pBd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 xml:space="preserve">Termíny workshopů: 22. 2., 8. 3., 29. 3., 12. 4., 26. 4., 17. 5., 31. 5., 7. 6., 14. 6., 20. 9., 27. 9., 11. 10., 25. 10., 8. 11., 29. 11., 6. 12., 13. 12. </w:t>
      </w:r>
    </w:p>
    <w:p w14:paraId="61EE0F8B" w14:textId="77777777" w:rsidR="00840351" w:rsidRDefault="00840351">
      <w:pPr>
        <w:rPr>
          <w:rFonts w:ascii="Tahoma" w:eastAsia="Tahoma" w:hAnsi="Tahoma" w:cs="Tahoma"/>
          <w:b/>
          <w:sz w:val="24"/>
          <w:szCs w:val="24"/>
        </w:rPr>
      </w:pPr>
      <w:bookmarkStart w:id="2" w:name="_1fob9te" w:colFirst="0" w:colLast="0"/>
      <w:bookmarkEnd w:id="2"/>
    </w:p>
    <w:p w14:paraId="04D723D0" w14:textId="77777777" w:rsidR="00840351" w:rsidRDefault="00840351">
      <w:pPr>
        <w:rPr>
          <w:rFonts w:ascii="Tahoma" w:eastAsia="Tahoma" w:hAnsi="Tahoma" w:cs="Tahoma"/>
          <w:b/>
          <w:sz w:val="24"/>
          <w:szCs w:val="24"/>
        </w:rPr>
      </w:pPr>
    </w:p>
    <w:p w14:paraId="4C858DA5" w14:textId="77777777" w:rsidR="00840351" w:rsidRDefault="00840351">
      <w:pPr>
        <w:rPr>
          <w:rFonts w:ascii="Tahoma" w:eastAsia="Tahoma" w:hAnsi="Tahoma" w:cs="Tahoma"/>
          <w:b/>
          <w:sz w:val="24"/>
          <w:szCs w:val="24"/>
        </w:rPr>
      </w:pPr>
    </w:p>
    <w:p w14:paraId="3A97DDCA" w14:textId="77777777" w:rsidR="00840351" w:rsidRDefault="00840351">
      <w:pPr>
        <w:rPr>
          <w:rFonts w:ascii="Tahoma" w:eastAsia="Tahoma" w:hAnsi="Tahoma" w:cs="Tahoma"/>
          <w:b/>
          <w:sz w:val="24"/>
          <w:szCs w:val="24"/>
        </w:rPr>
      </w:pPr>
    </w:p>
    <w:p w14:paraId="6F2468F8" w14:textId="77777777" w:rsidR="00840351" w:rsidRDefault="00840351">
      <w:pPr>
        <w:rPr>
          <w:rFonts w:ascii="Tahoma" w:eastAsia="Tahoma" w:hAnsi="Tahoma" w:cs="Tahoma"/>
          <w:b/>
          <w:sz w:val="24"/>
          <w:szCs w:val="24"/>
        </w:rPr>
      </w:pPr>
    </w:p>
    <w:p w14:paraId="62DBE315" w14:textId="77777777" w:rsidR="00840351" w:rsidRDefault="00000000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lastRenderedPageBreak/>
        <w:t>KONTAKT PRO MÉDIA:</w:t>
      </w:r>
    </w:p>
    <w:p w14:paraId="28A39989" w14:textId="77777777" w:rsidR="00840351" w:rsidRDefault="00000000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20"/>
          <w:szCs w:val="20"/>
        </w:rPr>
      </w:pPr>
      <w:r>
        <w:rPr>
          <w:rFonts w:ascii="Tahoma" w:eastAsia="Tahoma" w:hAnsi="Tahoma" w:cs="Tahoma"/>
          <w:b/>
          <w:color w:val="333333"/>
          <w:sz w:val="20"/>
          <w:szCs w:val="20"/>
        </w:rPr>
        <w:t xml:space="preserve">Mgr. Petra </w:t>
      </w:r>
      <w:proofErr w:type="spellStart"/>
      <w:r>
        <w:rPr>
          <w:rFonts w:ascii="Tahoma" w:eastAsia="Tahoma" w:hAnsi="Tahoma" w:cs="Tahoma"/>
          <w:b/>
          <w:color w:val="333333"/>
          <w:sz w:val="20"/>
          <w:szCs w:val="20"/>
        </w:rPr>
        <w:t>Ďurčíková</w:t>
      </w:r>
      <w:r>
        <w:rPr>
          <w:rFonts w:ascii="Tahoma" w:eastAsia="Tahoma" w:hAnsi="Tahoma" w:cs="Tahoma"/>
          <w:b/>
          <w:color w:val="CC9900"/>
          <w:sz w:val="20"/>
          <w:szCs w:val="20"/>
        </w:rPr>
        <w:t>_mediální</w:t>
      </w:r>
      <w:proofErr w:type="spellEnd"/>
      <w:r>
        <w:rPr>
          <w:rFonts w:ascii="Tahoma" w:eastAsia="Tahoma" w:hAnsi="Tahoma" w:cs="Tahoma"/>
          <w:b/>
          <w:color w:val="CC9900"/>
          <w:sz w:val="20"/>
          <w:szCs w:val="20"/>
        </w:rPr>
        <w:t xml:space="preserve"> konzultant</w:t>
      </w:r>
    </w:p>
    <w:p w14:paraId="2745EEBE" w14:textId="77777777" w:rsidR="00840351" w:rsidRDefault="00000000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noProof/>
          <w:sz w:val="20"/>
          <w:szCs w:val="20"/>
        </w:rPr>
        <w:drawing>
          <wp:inline distT="0" distB="0" distL="0" distR="0" wp14:anchorId="6652EBD1" wp14:editId="162D91A9">
            <wp:extent cx="833620" cy="132741"/>
            <wp:effectExtent l="0" t="0" r="0" b="0"/>
            <wp:docPr id="3" name="image3.png" descr="pear_media logo_fin rgb_bez okraj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pear_media logo_fin rgb_bez okraju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E4BDEC" w14:textId="77777777" w:rsidR="00840351" w:rsidRDefault="00000000">
      <w:pPr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+420 733 643 825, </w:t>
      </w:r>
      <w:hyperlink r:id="rId8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petra@pearmedia.cz</w:t>
        </w:r>
      </w:hyperlink>
    </w:p>
    <w:p w14:paraId="2256EAD7" w14:textId="77777777" w:rsidR="00840351" w:rsidRDefault="00000000">
      <w:pPr>
        <w:pBdr>
          <w:bottom w:val="single" w:sz="4" w:space="1" w:color="000000"/>
        </w:pBdr>
        <w:spacing w:line="240" w:lineRule="auto"/>
        <w:rPr>
          <w:rFonts w:ascii="Tahoma" w:eastAsia="Tahoma" w:hAnsi="Tahoma" w:cs="Tahoma"/>
          <w:b/>
          <w:sz w:val="20"/>
          <w:szCs w:val="20"/>
        </w:rPr>
      </w:pPr>
      <w:hyperlink r:id="rId9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pearmedia.cz</w:t>
        </w:r>
      </w:hyperlink>
    </w:p>
    <w:p w14:paraId="7B7C075A" w14:textId="77777777" w:rsidR="00840351" w:rsidRDefault="00000000">
      <w:pPr>
        <w:jc w:val="both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STŘEDNÍ ODBORNÁ ŠKOLA JAROV, </w:t>
      </w:r>
      <w:hyperlink r:id="rId10">
        <w:r>
          <w:rPr>
            <w:rFonts w:ascii="Tahoma" w:eastAsia="Tahoma" w:hAnsi="Tahoma" w:cs="Tahoma"/>
            <w:b/>
            <w:color w:val="0000FF"/>
            <w:sz w:val="24"/>
            <w:szCs w:val="24"/>
            <w:u w:val="single"/>
          </w:rPr>
          <w:t>www.skolajarov.cz</w:t>
        </w:r>
      </w:hyperlink>
    </w:p>
    <w:p w14:paraId="60331250" w14:textId="77777777" w:rsidR="00840351" w:rsidRDefault="00000000">
      <w:pPr>
        <w:jc w:val="both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Střední odborná škola Jarov spojuje hned několik různorodých zaměření – stavební, dřevařské, zahradnické a sportovní. Nabízí vzdělávání ve čtyřletých studijních a tříletých učebních oborech. Studijní obory jsou zakončeny maturitou, učební obory výučním listem. Na tříleté učební obory se dá navázat v rámci dvouletého denního nástavbového studia zakončeného maturitou. Škola zároveň zajišťuje výuku v oborech určených absolventům speciálních základních škol nebo žákům se specifickými vzdělávacími potřebami. Učební obory: instalatér, kamnář, klempíř, kominík, malíř, pokrývač, podlahář, sklenář, strojírenské práce, tesař, truhlář, zahradník, prodavač květin, zámečník, zedník. Maturitní obory: dřevostavby, management ve sportu, management ve stavebnictví, stavební obnova, technická zařízení budov, zahradnictví.</w:t>
      </w:r>
    </w:p>
    <w:p w14:paraId="22526267" w14:textId="77777777" w:rsidR="00840351" w:rsidRDefault="00840351">
      <w:pPr>
        <w:rPr>
          <w:rFonts w:ascii="Tahoma" w:eastAsia="Tahoma" w:hAnsi="Tahoma" w:cs="Tahoma"/>
        </w:rPr>
      </w:pPr>
    </w:p>
    <w:p w14:paraId="4D95CD01" w14:textId="77777777" w:rsidR="00840351" w:rsidRDefault="00840351">
      <w:pPr>
        <w:rPr>
          <w:rFonts w:ascii="Tahoma" w:eastAsia="Tahoma" w:hAnsi="Tahoma" w:cs="Tahoma"/>
        </w:rPr>
      </w:pPr>
    </w:p>
    <w:p w14:paraId="06E67310" w14:textId="77777777" w:rsidR="00840351" w:rsidRDefault="00840351"/>
    <w:p w14:paraId="51D8DC2B" w14:textId="77777777" w:rsidR="00840351" w:rsidRDefault="00840351">
      <w:pPr>
        <w:rPr>
          <w:rFonts w:ascii="Tahoma" w:eastAsia="Tahoma" w:hAnsi="Tahoma" w:cs="Tahoma"/>
        </w:rPr>
      </w:pPr>
    </w:p>
    <w:p w14:paraId="07832FAC" w14:textId="77777777" w:rsidR="00840351" w:rsidRDefault="00840351"/>
    <w:p w14:paraId="4EC888FD" w14:textId="77777777" w:rsidR="00840351" w:rsidRDefault="00840351">
      <w:pPr>
        <w:rPr>
          <w:rFonts w:ascii="Tahoma" w:eastAsia="Tahoma" w:hAnsi="Tahoma" w:cs="Tahoma"/>
        </w:rPr>
      </w:pPr>
    </w:p>
    <w:p w14:paraId="7E3C31E4" w14:textId="77777777" w:rsidR="00840351" w:rsidRDefault="00840351">
      <w:pPr>
        <w:rPr>
          <w:rFonts w:ascii="Tahoma" w:eastAsia="Tahoma" w:hAnsi="Tahoma" w:cs="Tahoma"/>
        </w:rPr>
      </w:pPr>
    </w:p>
    <w:sectPr w:rsidR="0084035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1B5B5" w14:textId="77777777" w:rsidR="00895095" w:rsidRDefault="00895095">
      <w:pPr>
        <w:spacing w:after="0" w:line="240" w:lineRule="auto"/>
      </w:pPr>
      <w:r>
        <w:separator/>
      </w:r>
    </w:p>
  </w:endnote>
  <w:endnote w:type="continuationSeparator" w:id="0">
    <w:p w14:paraId="37C29152" w14:textId="77777777" w:rsidR="00895095" w:rsidRDefault="0089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D97AC" w14:textId="77777777" w:rsidR="008403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438654AB" wp14:editId="136B0D8C">
          <wp:simplePos x="0" y="0"/>
          <wp:positionH relativeFrom="column">
            <wp:posOffset>-880742</wp:posOffset>
          </wp:positionH>
          <wp:positionV relativeFrom="paragraph">
            <wp:posOffset>0</wp:posOffset>
          </wp:positionV>
          <wp:extent cx="7548880" cy="38100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60394"/>
                  <a:stretch>
                    <a:fillRect/>
                  </a:stretch>
                </pic:blipFill>
                <pic:spPr>
                  <a:xfrm>
                    <a:off x="0" y="0"/>
                    <a:ext cx="754888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E08044" w14:textId="77777777" w:rsidR="00840351" w:rsidRDefault="008403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9E750" w14:textId="77777777" w:rsidR="00895095" w:rsidRDefault="00895095">
      <w:pPr>
        <w:spacing w:after="0" w:line="240" w:lineRule="auto"/>
      </w:pPr>
      <w:r>
        <w:separator/>
      </w:r>
    </w:p>
  </w:footnote>
  <w:footnote w:type="continuationSeparator" w:id="0">
    <w:p w14:paraId="66308E8B" w14:textId="77777777" w:rsidR="00895095" w:rsidRDefault="0089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CEAB8" w14:textId="77777777" w:rsidR="008403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1416"/>
      <w:jc w:val="right"/>
      <w:rPr>
        <w:b/>
        <w:color w:val="000000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9FE299A" wp14:editId="568EE8D0">
          <wp:simplePos x="0" y="0"/>
          <wp:positionH relativeFrom="column">
            <wp:posOffset>5082</wp:posOffset>
          </wp:positionH>
          <wp:positionV relativeFrom="paragraph">
            <wp:posOffset>83820</wp:posOffset>
          </wp:positionV>
          <wp:extent cx="1047750" cy="1047750"/>
          <wp:effectExtent l="0" t="0" r="0" b="0"/>
          <wp:wrapSquare wrapText="bothSides" distT="0" distB="0" distL="114300" distR="114300"/>
          <wp:docPr id="1" name="image1.png" descr="C:\Users\Eli\AppData\Local\Microsoft\Windows\Temporary Internet Files\Content.Word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Eli\AppData\Local\Microsoft\Windows\Temporary Internet Files\Content.Word\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F54CAA" w14:textId="77777777" w:rsidR="00840351" w:rsidRDefault="008403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1416"/>
      <w:jc w:val="right"/>
      <w:rPr>
        <w:b/>
        <w:color w:val="000000"/>
        <w:sz w:val="36"/>
        <w:szCs w:val="36"/>
      </w:rPr>
    </w:pPr>
  </w:p>
  <w:p w14:paraId="058AFBF7" w14:textId="77777777" w:rsidR="00840351" w:rsidRDefault="008403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1416"/>
      <w:jc w:val="right"/>
      <w:rPr>
        <w:b/>
        <w:color w:val="000000"/>
        <w:sz w:val="36"/>
        <w:szCs w:val="36"/>
      </w:rPr>
    </w:pPr>
  </w:p>
  <w:p w14:paraId="3FF0DCEA" w14:textId="77777777" w:rsidR="008403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  <w:t>TISKOVÁ ZPRÁVA</w:t>
    </w:r>
  </w:p>
  <w:p w14:paraId="1657E0F7" w14:textId="77777777" w:rsidR="00840351" w:rsidRDefault="008403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  <w:sz w:val="36"/>
        <w:szCs w:val="36"/>
      </w:rPr>
    </w:pPr>
  </w:p>
  <w:p w14:paraId="445E230C" w14:textId="77777777" w:rsidR="00840351" w:rsidRDefault="008403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  <w:sz w:val="36"/>
        <w:szCs w:val="36"/>
      </w:rPr>
    </w:pPr>
  </w:p>
  <w:p w14:paraId="6A73497D" w14:textId="77777777" w:rsidR="00840351" w:rsidRDefault="008403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351"/>
    <w:rsid w:val="003625B3"/>
    <w:rsid w:val="00840351"/>
    <w:rsid w:val="00895095"/>
    <w:rsid w:val="00B2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9A47"/>
  <w15:docId w15:val="{59236601-DF96-44DD-B9ED-439C6E58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@pearmedia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olajarov.cz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skolajarov.c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earmedia.cz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Petra Ďurčíková</cp:lastModifiedBy>
  <cp:revision>2</cp:revision>
  <dcterms:created xsi:type="dcterms:W3CDTF">2025-02-19T07:21:00Z</dcterms:created>
  <dcterms:modified xsi:type="dcterms:W3CDTF">2025-02-19T07:21:00Z</dcterms:modified>
</cp:coreProperties>
</file>