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603BD" w14:textId="77777777" w:rsidR="00E77509" w:rsidRDefault="00000000">
      <w:pPr>
        <w:spacing w:after="0"/>
        <w:jc w:val="center"/>
        <w:rPr>
          <w:rFonts w:ascii="Tahoma" w:eastAsia="Tahoma" w:hAnsi="Tahoma" w:cs="Tahoma"/>
          <w:b/>
          <w:sz w:val="34"/>
          <w:szCs w:val="34"/>
        </w:rPr>
      </w:pPr>
      <w:r>
        <w:rPr>
          <w:rFonts w:ascii="Tahoma" w:eastAsia="Tahoma" w:hAnsi="Tahoma" w:cs="Tahoma"/>
          <w:b/>
          <w:sz w:val="34"/>
          <w:szCs w:val="34"/>
        </w:rPr>
        <w:t>Rok 2025 přinese turbulentní vývoj ceny zlata. Predikce ukazují na překonání historického maxima</w:t>
      </w:r>
    </w:p>
    <w:p w14:paraId="27DA472C" w14:textId="77777777" w:rsidR="00E77509" w:rsidRDefault="00E77509">
      <w:pPr>
        <w:spacing w:after="0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7BE930D5" w14:textId="77777777" w:rsidR="00E77509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PRAHA, 17. PROSINCE 2024 – Analytici předpokládají, že zlatý trh bude v roce 2025 nadále pod vlivem geopolitických nejistot, měnové politiky centrálních bank a pohybů na světových měnových trzích. Podle jejich odhadů má před sebou zlato rok plný cenových výkyvů. Zlato by v roce 2025 mohlo dosáhnout historicky nejvyšší ceny.</w:t>
      </w:r>
    </w:p>
    <w:p w14:paraId="3C035104" w14:textId="77777777" w:rsidR="00E77509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Jedním z klíčových faktorů ovlivňujících cenu zlata bude vývoj inflace a reakce centrálních bank. Centrální banky jako Fed nebo Evropská centrální banka budou pokračovat ve snižování úrokových sazeb, což zatraktivňuje zlato.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„Případné zavedení cel v USA, oslabení dolaru a zvýšená poptávka ze strany centrálních bank by mohly tlačit cenu zlata nahoru. V první polovině roku by mělo dojít minimálně k návratu na historické maximum 2 800 amerických dolarů, vyloučený není ani průlom psychologické hranice 3 000 dolarů za trojskou unci. Jakmile růst cen vyvrcholí, což dle analýzy cyklů očekáváme hned v prvním pololetí roku, nastane korekce cen v rozmezí 10 až 20 procent. Následně přibližně na podzim předpokládáme výrazný a rychlý růst ceny, který může přetrvat až do začátku roku 2026,“ </w:t>
      </w:r>
      <w:r>
        <w:rPr>
          <w:rFonts w:ascii="Tahoma" w:eastAsia="Tahoma" w:hAnsi="Tahoma" w:cs="Tahoma"/>
          <w:sz w:val="21"/>
          <w:szCs w:val="21"/>
        </w:rPr>
        <w:t>popsal Roman Pilíšek, ekonom a spoluzakladatel společnosti Zlaté rezervy.</w:t>
      </w:r>
    </w:p>
    <w:p w14:paraId="6647E72F" w14:textId="77777777" w:rsidR="00E77509" w:rsidRDefault="00000000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Dalším faktorem, který může v roce 2025 podpořit růst ceny zlata, je geopolitická situace. Konflikty, jako je válka na Ukrajině, napětí mezi Čínou a USA nebo nestabilita na Blízkém východě, budou nadále ovlivňovat poptávku po zlatě, které zajišťuje bezpečné uchování hodnoty peněz.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„Investoři tradičně hledají zlato v dobách nejistoty, a pokud se geopolitická rizika nezmírní, cena zlata by mohla bořit historická maxima,“ </w:t>
      </w:r>
      <w:r>
        <w:rPr>
          <w:rFonts w:ascii="Tahoma" w:eastAsia="Tahoma" w:hAnsi="Tahoma" w:cs="Tahoma"/>
          <w:sz w:val="21"/>
          <w:szCs w:val="21"/>
        </w:rPr>
        <w:t xml:space="preserve">sdělil ekonom. </w:t>
      </w:r>
    </w:p>
    <w:p w14:paraId="6F7CE304" w14:textId="77777777" w:rsidR="00E77509" w:rsidRDefault="00000000">
      <w:pPr>
        <w:pBdr>
          <w:bottom w:val="single" w:sz="4" w:space="1" w:color="000000"/>
        </w:pBdr>
        <w:jc w:val="both"/>
        <w:rPr>
          <w:rFonts w:ascii="Tahoma" w:eastAsia="Tahoma" w:hAnsi="Tahoma" w:cs="Tahoma"/>
          <w:sz w:val="21"/>
          <w:szCs w:val="21"/>
        </w:rPr>
      </w:pPr>
      <w:bookmarkStart w:id="0" w:name="_gjdgxs" w:colFirst="0" w:colLast="0"/>
      <w:bookmarkEnd w:id="0"/>
      <w:r>
        <w:rPr>
          <w:rFonts w:ascii="Tahoma" w:eastAsia="Tahoma" w:hAnsi="Tahoma" w:cs="Tahoma"/>
          <w:sz w:val="21"/>
          <w:szCs w:val="21"/>
        </w:rPr>
        <w:t xml:space="preserve">Jedním z důležitých trendů, který žene zlato na nové cenové úrovně, je rekordní nákup zlata centrálními bankami. Rozvíjející se ekonomiky, jako Čína nebo Indie, se snaží diverzifikovat své rezervy a snižovat závislost na americkém dolaru.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„Celkově už centrální banky letos nakoupily k 30. říjnu 754 tun zlata a dle Světové rady pro zlato jsou na nejlepší cestě překonat rekord z roku 2022, kdy bylo nashromážděno 1 082 tun zlata. Centrální banky po celém světě plánují v roce 2025 pokračovat v rozsáhlých nákupech zlata. Tento trend je reakcí na geopolitickou nejistotu, snahu diverzifikovat rezervy a oslabení důvěry v americký dolar,“ </w:t>
      </w:r>
      <w:r>
        <w:rPr>
          <w:rFonts w:ascii="Tahoma" w:eastAsia="Tahoma" w:hAnsi="Tahoma" w:cs="Tahoma"/>
          <w:sz w:val="21"/>
          <w:szCs w:val="21"/>
        </w:rPr>
        <w:t>uvedl Roman Pilíšek.</w:t>
      </w:r>
    </w:p>
    <w:p w14:paraId="251E14B4" w14:textId="77777777" w:rsidR="00E77509" w:rsidRDefault="00000000">
      <w:pPr>
        <w:pBdr>
          <w:bottom w:val="single" w:sz="4" w:space="1" w:color="000000"/>
        </w:pBd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Vliv na vývoj ceny zlata bude mít i politika nastupujícího amerického prezidenta.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„Tržní očekávání ohledně politiky Donalda Trumpa budou v roce 2025 převážně pozitivní, proto by zlato nemuselo růst tolik jako v letošním roce. Očekávání jsou ale příliš velká a už na podzim příštího roku, případně v prvním kvartálu roku 2026 může dojít ke ztrátě důvěry v politiku amerického prezidenta, i to ovlivní růst ceny zlata směrem vzhůru,“ </w:t>
      </w:r>
      <w:r>
        <w:rPr>
          <w:rFonts w:ascii="Tahoma" w:eastAsia="Tahoma" w:hAnsi="Tahoma" w:cs="Tahoma"/>
          <w:sz w:val="21"/>
          <w:szCs w:val="21"/>
        </w:rPr>
        <w:t>vysvětlil Roman Pilíšek.</w:t>
      </w:r>
    </w:p>
    <w:p w14:paraId="0E0D07CC" w14:textId="77777777" w:rsidR="00E77509" w:rsidRDefault="00000000">
      <w:pPr>
        <w:pBdr>
          <w:bottom w:val="single" w:sz="4" w:space="1" w:color="000000"/>
        </w:pBd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Předpokládaná maximální cena zlata za unci kolem tří tisíc dolarů odpovídá přibližně 69 tisícům korun. Vývoj ceny zlata v českých korunách však bude záviset na směnném kurzu. Pokud by koruna oslabila vůči dolaru, mohl by se dopad na české investory ještě prohloubit.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„Investoři v Česku by měli pečlivě sledovat nejen globální vývoj cen zlata, ale také pohyby kurzu koruny vůči dolaru. Oslabení koruny by mohlo cenu zlata v korunách výrazně zvýšit,“ </w:t>
      </w:r>
      <w:r>
        <w:rPr>
          <w:rFonts w:ascii="Tahoma" w:eastAsia="Tahoma" w:hAnsi="Tahoma" w:cs="Tahoma"/>
          <w:sz w:val="21"/>
          <w:szCs w:val="21"/>
        </w:rPr>
        <w:t>doporučil Roman Pilíšek.</w:t>
      </w:r>
    </w:p>
    <w:p w14:paraId="24F0DEC0" w14:textId="77777777" w:rsidR="00E77509" w:rsidRDefault="00E77509">
      <w:pPr>
        <w:jc w:val="both"/>
        <w:rPr>
          <w:rFonts w:ascii="Tahoma" w:eastAsia="Tahoma" w:hAnsi="Tahoma" w:cs="Tahoma"/>
          <w:b/>
        </w:rPr>
      </w:pPr>
    </w:p>
    <w:p w14:paraId="479E23B9" w14:textId="77777777" w:rsidR="00E77509" w:rsidRDefault="00000000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lastRenderedPageBreak/>
        <w:t>KONTAKT PRO MÉDIA:</w:t>
      </w:r>
    </w:p>
    <w:p w14:paraId="18CD3DFC" w14:textId="77777777" w:rsidR="00E77509" w:rsidRDefault="00000000">
      <w:pPr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>
        <w:rPr>
          <w:rFonts w:ascii="Tahoma" w:eastAsia="Tahoma" w:hAnsi="Tahoma" w:cs="Tahoma"/>
          <w:b/>
          <w:color w:val="333333"/>
          <w:sz w:val="20"/>
          <w:szCs w:val="20"/>
        </w:rPr>
        <w:t xml:space="preserve">Mgr. Petra </w:t>
      </w:r>
      <w:proofErr w:type="spellStart"/>
      <w:r>
        <w:rPr>
          <w:rFonts w:ascii="Tahoma" w:eastAsia="Tahoma" w:hAnsi="Tahoma" w:cs="Tahoma"/>
          <w:b/>
          <w:color w:val="333333"/>
          <w:sz w:val="20"/>
          <w:szCs w:val="20"/>
        </w:rPr>
        <w:t>Ďurčíková</w:t>
      </w:r>
      <w:r>
        <w:rPr>
          <w:rFonts w:ascii="Tahoma" w:eastAsia="Tahoma" w:hAnsi="Tahoma" w:cs="Tahoma"/>
          <w:b/>
          <w:color w:val="CC9900"/>
          <w:sz w:val="20"/>
          <w:szCs w:val="20"/>
        </w:rPr>
        <w:t>_mediální</w:t>
      </w:r>
      <w:proofErr w:type="spellEnd"/>
      <w:r>
        <w:rPr>
          <w:rFonts w:ascii="Tahoma" w:eastAsia="Tahoma" w:hAnsi="Tahoma" w:cs="Tahoma"/>
          <w:b/>
          <w:color w:val="CC9900"/>
          <w:sz w:val="20"/>
          <w:szCs w:val="20"/>
        </w:rPr>
        <w:t xml:space="preserve"> konzultant</w:t>
      </w:r>
    </w:p>
    <w:p w14:paraId="14CFB4DB" w14:textId="77777777" w:rsidR="00E77509" w:rsidRDefault="00000000">
      <w:pPr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74FD5E78" wp14:editId="371E0F24">
            <wp:extent cx="833620" cy="132741"/>
            <wp:effectExtent l="0" t="0" r="0" b="0"/>
            <wp:docPr id="2" name="image2.png" descr="pear_media logo_fin rgb_bez okraj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ear_media logo_fin rgb_bez okraju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59F3E5" w14:textId="77777777" w:rsidR="00E77509" w:rsidRDefault="00000000">
      <w:pPr>
        <w:pBdr>
          <w:bottom w:val="single" w:sz="6" w:space="1" w:color="000000"/>
        </w:pBdr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+420 733 643 825, </w:t>
      </w:r>
      <w:hyperlink r:id="rId7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petra@pearmedia.cz</w:t>
        </w:r>
      </w:hyperlink>
    </w:p>
    <w:p w14:paraId="38EE9D31" w14:textId="77777777" w:rsidR="00E77509" w:rsidRDefault="00000000">
      <w:pPr>
        <w:pBdr>
          <w:bottom w:val="single" w:sz="6" w:space="1" w:color="000000"/>
        </w:pBdr>
        <w:rPr>
          <w:rFonts w:ascii="Tahoma" w:eastAsia="Tahoma" w:hAnsi="Tahoma" w:cs="Tahoma"/>
          <w:b/>
          <w:sz w:val="20"/>
          <w:szCs w:val="20"/>
        </w:rPr>
      </w:pPr>
      <w:hyperlink r:id="rId8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pearmedia.cz</w:t>
        </w:r>
      </w:hyperlink>
      <w:r>
        <w:rPr>
          <w:rFonts w:ascii="Tahoma" w:eastAsia="Tahoma" w:hAnsi="Tahoma" w:cs="Tahoma"/>
          <w:sz w:val="20"/>
          <w:szCs w:val="20"/>
        </w:rPr>
        <w:br/>
      </w:r>
    </w:p>
    <w:p w14:paraId="3511242A" w14:textId="77777777" w:rsidR="00E77509" w:rsidRDefault="00000000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ZLATÉ REZERVY, </w:t>
      </w:r>
      <w:hyperlink r:id="rId9">
        <w:r>
          <w:rPr>
            <w:rFonts w:ascii="Tahoma" w:eastAsia="Tahoma" w:hAnsi="Tahoma" w:cs="Tahoma"/>
            <w:b/>
            <w:color w:val="0563C1"/>
            <w:u w:val="single"/>
          </w:rPr>
          <w:t>www.zlaterezervy.cz</w:t>
        </w:r>
      </w:hyperlink>
    </w:p>
    <w:p w14:paraId="6DA51E0C" w14:textId="0A3BD962" w:rsidR="00E77509" w:rsidRDefault="00000000">
      <w:pPr>
        <w:jc w:val="both"/>
        <w:rPr>
          <w:rFonts w:ascii="Tahoma" w:eastAsia="Tahoma" w:hAnsi="Tahoma" w:cs="Tahoma"/>
          <w:sz w:val="20"/>
          <w:szCs w:val="20"/>
        </w:rPr>
      </w:pPr>
      <w:bookmarkStart w:id="1" w:name="_30j0zll" w:colFirst="0" w:colLast="0"/>
      <w:bookmarkEnd w:id="1"/>
      <w:r>
        <w:rPr>
          <w:rFonts w:ascii="Tahoma" w:eastAsia="Tahoma" w:hAnsi="Tahoma" w:cs="Tahoma"/>
          <w:sz w:val="20"/>
          <w:szCs w:val="20"/>
        </w:rPr>
        <w:t xml:space="preserve">Společnost ZLATÉ REZERVY s.r.o. je obchodní společností zabývající se prodejem a výkupem fyzického investičního zlata a stříbra v podobě uzančních slitků a mincí od roku 2010. Fyzické investiční zlato a stříbro jsou svým charakterem zboží, jehož cena je ovlivňována vývojem na světových trzích – držitel takovéhoto zboží je tedy vystaven riziku ztráty. Společnost pokládá služby spojené s výkupem investičního zlata a stříbra za stejně významné jako při prodeji. Je si plně vědoma skutečnosti, že každý držitel zlata a stříbra může dříve nebo později potřebovat svou investici směnit na hotovost. Společnost ZLATÉ REZERVY s.r.o. poskytuje smluvní garanci, že od svého zákazníka kdykoliv odkoupí investiční zlato a stříbro zpět. </w:t>
      </w:r>
    </w:p>
    <w:p w14:paraId="727E9470" w14:textId="77777777" w:rsidR="00E77509" w:rsidRDefault="00000000">
      <w:pPr>
        <w:rPr>
          <w:rFonts w:ascii="Tahoma" w:eastAsia="Tahoma" w:hAnsi="Tahoma" w:cs="Tahoma"/>
        </w:rPr>
      </w:pPr>
      <w:bookmarkStart w:id="2" w:name="_1fob9te" w:colFirst="0" w:colLast="0"/>
      <w:bookmarkEnd w:id="2"/>
      <w:r>
        <w:rPr>
          <w:rFonts w:ascii="Tahoma" w:eastAsia="Tahoma" w:hAnsi="Tahoma" w:cs="Tahoma"/>
          <w:b/>
        </w:rPr>
        <w:t>Mgr. ROMAN PILÍŠEK</w:t>
      </w:r>
    </w:p>
    <w:p w14:paraId="7D11840B" w14:textId="77777777" w:rsidR="00E77509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Je spoluzakladatelem a hlavním ekonomem společnosti ZLATÉ REZERVY s.r.o. Dále publikuje ekonomické analýzy a komentáře v médiích a na portálu </w:t>
      </w:r>
      <w:hyperlink r:id="rId10">
        <w:r>
          <w:rPr>
            <w:rFonts w:ascii="Tahoma" w:eastAsia="Tahoma" w:hAnsi="Tahoma" w:cs="Tahoma"/>
            <w:color w:val="0000FF"/>
            <w:sz w:val="20"/>
            <w:szCs w:val="20"/>
            <w:u w:val="single"/>
          </w:rPr>
          <w:t>www.zlaterezervy.cz</w:t>
        </w:r>
      </w:hyperlink>
      <w:r>
        <w:rPr>
          <w:rFonts w:ascii="Tahoma" w:eastAsia="Tahoma" w:hAnsi="Tahoma" w:cs="Tahoma"/>
          <w:sz w:val="20"/>
          <w:szCs w:val="20"/>
        </w:rPr>
        <w:t>.</w:t>
      </w:r>
    </w:p>
    <w:p w14:paraId="2403A7D6" w14:textId="77777777" w:rsidR="00E77509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Roman Pilíšek je absolventem Univerzity Tomáše Bati ve Zlíně, kde se již během studia intenzivně zabýval problematikou finančních a komoditních trhů. Dále je absolventem magisterského studijního programu politologie s vedlejší specializací politická ekonomie na vysoké škole CEVRO Institut v Praze.</w:t>
      </w:r>
    </w:p>
    <w:p w14:paraId="3B4A90BD" w14:textId="77777777" w:rsidR="00E77509" w:rsidRDefault="00E77509">
      <w:pPr>
        <w:rPr>
          <w:rFonts w:ascii="Tahoma" w:eastAsia="Tahoma" w:hAnsi="Tahoma" w:cs="Tahoma"/>
        </w:rPr>
      </w:pPr>
    </w:p>
    <w:p w14:paraId="369F6DE4" w14:textId="77777777" w:rsidR="00E77509" w:rsidRDefault="00E77509"/>
    <w:p w14:paraId="1D478565" w14:textId="77777777" w:rsidR="00E77509" w:rsidRDefault="00E77509"/>
    <w:p w14:paraId="5BD524B1" w14:textId="77777777" w:rsidR="00E77509" w:rsidRDefault="00E77509"/>
    <w:p w14:paraId="1AED9290" w14:textId="77777777" w:rsidR="00E77509" w:rsidRDefault="00E77509"/>
    <w:p w14:paraId="271C663F" w14:textId="77777777" w:rsidR="00E77509" w:rsidRDefault="00E77509"/>
    <w:p w14:paraId="078B40C1" w14:textId="77777777" w:rsidR="00E77509" w:rsidRDefault="00E77509"/>
    <w:p w14:paraId="043FD2A1" w14:textId="77777777" w:rsidR="00E77509" w:rsidRDefault="00E77509"/>
    <w:p w14:paraId="1F802BE7" w14:textId="77777777" w:rsidR="00E77509" w:rsidRDefault="00E77509"/>
    <w:p w14:paraId="1321065A" w14:textId="77777777" w:rsidR="00E77509" w:rsidRDefault="00E77509"/>
    <w:sectPr w:rsidR="00E77509">
      <w:headerReference w:type="default" r:id="rId11"/>
      <w:footerReference w:type="default" r:id="rId12"/>
      <w:pgSz w:w="11906" w:h="16838"/>
      <w:pgMar w:top="1700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69FFB" w14:textId="77777777" w:rsidR="00950D9F" w:rsidRDefault="00950D9F">
      <w:pPr>
        <w:spacing w:after="0" w:line="240" w:lineRule="auto"/>
      </w:pPr>
      <w:r>
        <w:separator/>
      </w:r>
    </w:p>
  </w:endnote>
  <w:endnote w:type="continuationSeparator" w:id="0">
    <w:p w14:paraId="4D561FF3" w14:textId="77777777" w:rsidR="00950D9F" w:rsidRDefault="0095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CE861" w14:textId="77777777" w:rsidR="00E77509" w:rsidRDefault="00E775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10BD0D7" w14:textId="77777777" w:rsidR="00E77509" w:rsidRDefault="00E775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322FF" w14:textId="77777777" w:rsidR="00950D9F" w:rsidRDefault="00950D9F">
      <w:pPr>
        <w:spacing w:after="0" w:line="240" w:lineRule="auto"/>
      </w:pPr>
      <w:r>
        <w:separator/>
      </w:r>
    </w:p>
  </w:footnote>
  <w:footnote w:type="continuationSeparator" w:id="0">
    <w:p w14:paraId="245B9BFF" w14:textId="77777777" w:rsidR="00950D9F" w:rsidRDefault="00950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4EAA2" w14:textId="77777777" w:rsidR="00E77509" w:rsidRDefault="00E7750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</w:p>
  <w:p w14:paraId="5FAA1F04" w14:textId="77777777" w:rsidR="00E77509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7126306" wp14:editId="676DA1F6">
          <wp:simplePos x="0" y="0"/>
          <wp:positionH relativeFrom="column">
            <wp:posOffset>61597</wp:posOffset>
          </wp:positionH>
          <wp:positionV relativeFrom="paragraph">
            <wp:posOffset>7620</wp:posOffset>
          </wp:positionV>
          <wp:extent cx="2610485" cy="5524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2239" t="27723" r="12132" b="21783"/>
                  <a:stretch>
                    <a:fillRect/>
                  </a:stretch>
                </pic:blipFill>
                <pic:spPr>
                  <a:xfrm>
                    <a:off x="0" y="0"/>
                    <a:ext cx="261048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74D850" w14:textId="77777777" w:rsidR="00E77509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>TISKOVÁ ZPRÁVA</w:t>
    </w:r>
  </w:p>
  <w:p w14:paraId="499B3234" w14:textId="77777777" w:rsidR="00E77509" w:rsidRDefault="00E7750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1E1D71F" w14:textId="77777777" w:rsidR="00E77509" w:rsidRDefault="00E7750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0069F1F" w14:textId="77777777" w:rsidR="00E77509" w:rsidRDefault="00E7750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9134075" w14:textId="77777777" w:rsidR="00E77509" w:rsidRDefault="00E7750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29C73F6" w14:textId="77777777" w:rsidR="00E77509" w:rsidRDefault="00E7750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7198BB2" w14:textId="77777777" w:rsidR="00E77509" w:rsidRDefault="00E7750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A10F1A5" w14:textId="77777777" w:rsidR="00E77509" w:rsidRDefault="00E7750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71339CE" w14:textId="77777777" w:rsidR="00E77509" w:rsidRDefault="00E7750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79D7F36" w14:textId="77777777" w:rsidR="00E77509" w:rsidRDefault="00E7750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025F955" w14:textId="77777777" w:rsidR="00E77509" w:rsidRDefault="00E7750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BDB0CFE" w14:textId="77777777" w:rsidR="00E77509" w:rsidRDefault="00E7750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D8E4151" w14:textId="77777777" w:rsidR="00E77509" w:rsidRDefault="00E7750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56CA07C" w14:textId="77777777" w:rsidR="00E77509" w:rsidRDefault="00E7750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35589A5" w14:textId="77777777" w:rsidR="00E77509" w:rsidRDefault="00E7750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38E3531" w14:textId="77777777" w:rsidR="00E77509" w:rsidRDefault="00E7750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19B5FC3" w14:textId="77777777" w:rsidR="00E77509" w:rsidRDefault="00E7750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0B56FD7" w14:textId="77777777" w:rsidR="00E77509" w:rsidRDefault="00E7750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B906732" w14:textId="77777777" w:rsidR="00E77509" w:rsidRDefault="00E7750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DD3A5B4" w14:textId="77777777" w:rsidR="00E77509" w:rsidRDefault="00E7750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B88E19B" w14:textId="77777777" w:rsidR="00E77509" w:rsidRDefault="00E7750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D43AA68" w14:textId="77777777" w:rsidR="00E77509" w:rsidRDefault="00E775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7ED5356" w14:textId="77777777" w:rsidR="00E77509" w:rsidRDefault="00E775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509"/>
    <w:rsid w:val="00950D9F"/>
    <w:rsid w:val="00A826C3"/>
    <w:rsid w:val="00BF751A"/>
    <w:rsid w:val="00E7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B586"/>
  <w15:docId w15:val="{0E2FA47A-4EC6-4172-BF45-ECEB69AB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rmedia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tra@pearmedia.cz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zlaterezervy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zlaterezervy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Petra Ďurčíková</cp:lastModifiedBy>
  <cp:revision>2</cp:revision>
  <dcterms:created xsi:type="dcterms:W3CDTF">2024-12-17T08:30:00Z</dcterms:created>
  <dcterms:modified xsi:type="dcterms:W3CDTF">2024-12-17T08:30:00Z</dcterms:modified>
</cp:coreProperties>
</file>