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362D5" w14:textId="77777777" w:rsidR="008C7903" w:rsidRPr="00151276" w:rsidRDefault="008C7903" w:rsidP="008C7903">
      <w:pPr>
        <w:spacing w:after="0"/>
        <w:jc w:val="center"/>
        <w:rPr>
          <w:rFonts w:ascii="Tahoma" w:eastAsiaTheme="majorEastAsia" w:hAnsi="Tahoma" w:cs="Tahoma"/>
          <w:b/>
          <w:bCs/>
          <w:spacing w:val="-10"/>
          <w:kern w:val="28"/>
          <w:sz w:val="48"/>
          <w:szCs w:val="48"/>
        </w:rPr>
      </w:pPr>
      <w:r>
        <w:rPr>
          <w:rFonts w:ascii="Tahoma" w:eastAsiaTheme="majorEastAsia" w:hAnsi="Tahoma" w:cs="Tahoma"/>
          <w:b/>
          <w:bCs/>
          <w:spacing w:val="-10"/>
          <w:kern w:val="28"/>
          <w:sz w:val="48"/>
          <w:szCs w:val="48"/>
        </w:rPr>
        <w:t xml:space="preserve">České domácnosti vlastní kolem </w:t>
      </w:r>
      <w:r w:rsidRPr="00151276">
        <w:rPr>
          <w:rFonts w:ascii="Tahoma" w:eastAsiaTheme="majorEastAsia" w:hAnsi="Tahoma" w:cs="Tahoma"/>
          <w:b/>
          <w:bCs/>
          <w:spacing w:val="-10"/>
          <w:kern w:val="28"/>
          <w:sz w:val="48"/>
          <w:szCs w:val="48"/>
        </w:rPr>
        <w:t xml:space="preserve">20 tun zlata. </w:t>
      </w:r>
      <w:r>
        <w:rPr>
          <w:rFonts w:ascii="Tahoma" w:eastAsiaTheme="majorEastAsia" w:hAnsi="Tahoma" w:cs="Tahoma"/>
          <w:b/>
          <w:bCs/>
          <w:spacing w:val="-10"/>
          <w:kern w:val="28"/>
          <w:sz w:val="48"/>
          <w:szCs w:val="48"/>
        </w:rPr>
        <w:t>Drahý kov mají nejčastěji doma</w:t>
      </w:r>
    </w:p>
    <w:p w14:paraId="605369B5" w14:textId="77777777" w:rsidR="008C7903" w:rsidRPr="00055AEA" w:rsidRDefault="008C7903" w:rsidP="008C7903">
      <w:pPr>
        <w:spacing w:after="0"/>
        <w:jc w:val="center"/>
        <w:rPr>
          <w:rFonts w:ascii="Tahoma" w:hAnsi="Tahoma" w:cs="Tahoma"/>
          <w:b/>
          <w:bCs/>
          <w:sz w:val="10"/>
          <w:szCs w:val="10"/>
        </w:rPr>
      </w:pPr>
    </w:p>
    <w:p w14:paraId="7B0B26E8" w14:textId="77777777" w:rsidR="008C7903" w:rsidRPr="00D51630" w:rsidRDefault="008C7903" w:rsidP="008C7903">
      <w:pPr>
        <w:jc w:val="both"/>
        <w:rPr>
          <w:rFonts w:ascii="Tahoma" w:eastAsia="Tahoma" w:hAnsi="Tahoma" w:cs="Tahoma"/>
          <w:b/>
          <w:sz w:val="21"/>
          <w:szCs w:val="21"/>
        </w:rPr>
      </w:pPr>
      <w:r w:rsidRPr="00055AEA">
        <w:rPr>
          <w:rFonts w:ascii="Tahoma" w:eastAsia="Tahoma" w:hAnsi="Tahoma" w:cs="Tahoma"/>
          <w:b/>
          <w:sz w:val="21"/>
          <w:szCs w:val="21"/>
        </w:rPr>
        <w:t xml:space="preserve">PRAHA, </w:t>
      </w:r>
      <w:r>
        <w:rPr>
          <w:rFonts w:ascii="Tahoma" w:eastAsia="Tahoma" w:hAnsi="Tahoma" w:cs="Tahoma"/>
          <w:b/>
          <w:sz w:val="21"/>
          <w:szCs w:val="21"/>
        </w:rPr>
        <w:t>10. ZÁŘÍ</w:t>
      </w:r>
      <w:r w:rsidRPr="00055AEA">
        <w:rPr>
          <w:rFonts w:ascii="Tahoma" w:eastAsia="Tahoma" w:hAnsi="Tahoma" w:cs="Tahoma"/>
          <w:b/>
          <w:sz w:val="21"/>
          <w:szCs w:val="21"/>
        </w:rPr>
        <w:t xml:space="preserve"> </w:t>
      </w:r>
      <w:proofErr w:type="gramStart"/>
      <w:r w:rsidRPr="00055AEA">
        <w:rPr>
          <w:rFonts w:ascii="Tahoma" w:eastAsia="Tahoma" w:hAnsi="Tahoma" w:cs="Tahoma"/>
          <w:b/>
          <w:sz w:val="21"/>
          <w:szCs w:val="21"/>
        </w:rPr>
        <w:t xml:space="preserve">2024 – </w:t>
      </w:r>
      <w:r>
        <w:rPr>
          <w:rFonts w:ascii="Tahoma" w:eastAsia="Tahoma" w:hAnsi="Tahoma" w:cs="Tahoma"/>
          <w:b/>
          <w:sz w:val="21"/>
          <w:szCs w:val="21"/>
        </w:rPr>
        <w:t>V</w:t>
      </w:r>
      <w:proofErr w:type="gramEnd"/>
      <w:r>
        <w:rPr>
          <w:rFonts w:ascii="Tahoma" w:eastAsia="Tahoma" w:hAnsi="Tahoma" w:cs="Tahoma"/>
          <w:b/>
          <w:sz w:val="21"/>
          <w:szCs w:val="21"/>
        </w:rPr>
        <w:t xml:space="preserve"> posledních letech stále více Čechů ukládá své úspory do zlata. Rychle roste obliba nákupů zlata na internetu, v možnostech jeho úschovy jsou Češi spíše rezervovaní. Většina drobných investorů má tak drahý kov stále doma. </w:t>
      </w:r>
    </w:p>
    <w:p w14:paraId="75E09088" w14:textId="77777777" w:rsidR="008C7903" w:rsidRDefault="008C7903" w:rsidP="008C7903">
      <w:pPr>
        <w:jc w:val="both"/>
        <w:rPr>
          <w:rFonts w:ascii="Tahoma" w:eastAsia="Tahoma" w:hAnsi="Tahoma" w:cs="Tahoma"/>
          <w:bCs/>
          <w:sz w:val="21"/>
          <w:szCs w:val="21"/>
        </w:rPr>
      </w:pPr>
      <w:r>
        <w:rPr>
          <w:rFonts w:ascii="Tahoma" w:eastAsia="Tahoma" w:hAnsi="Tahoma" w:cs="Tahoma"/>
          <w:sz w:val="21"/>
          <w:szCs w:val="21"/>
        </w:rPr>
        <w:t xml:space="preserve">Zlato je dnes možné koupit v kamenných prodejnách nebo online. A právě nákup po síti Češi poslední dobou stále více upřednostňují. </w:t>
      </w:r>
      <w:r>
        <w:rPr>
          <w:rFonts w:ascii="Tahoma" w:eastAsia="Tahoma" w:hAnsi="Tahoma" w:cs="Tahoma"/>
          <w:color w:val="CC9900"/>
          <w:sz w:val="21"/>
          <w:szCs w:val="21"/>
        </w:rPr>
        <w:t>„N</w:t>
      </w:r>
      <w:r w:rsidRPr="00D51630">
        <w:rPr>
          <w:rFonts w:ascii="Tahoma" w:eastAsia="Tahoma" w:hAnsi="Tahoma" w:cs="Tahoma"/>
          <w:color w:val="CC9900"/>
          <w:sz w:val="21"/>
          <w:szCs w:val="21"/>
        </w:rPr>
        <w:t xml:space="preserve">ejvíce obchodů probíhá online a pouze pro větší gramáže vyrážejí lidé do </w:t>
      </w:r>
      <w:r>
        <w:rPr>
          <w:rFonts w:ascii="Tahoma" w:eastAsia="Tahoma" w:hAnsi="Tahoma" w:cs="Tahoma"/>
          <w:color w:val="CC9900"/>
          <w:sz w:val="21"/>
          <w:szCs w:val="21"/>
        </w:rPr>
        <w:t>kamenných provozoven.</w:t>
      </w:r>
      <w:r w:rsidRPr="00D51630">
        <w:rPr>
          <w:rFonts w:ascii="Tahoma" w:eastAsia="Tahoma" w:hAnsi="Tahoma" w:cs="Tahoma"/>
          <w:color w:val="CC9900"/>
          <w:sz w:val="21"/>
          <w:szCs w:val="21"/>
        </w:rPr>
        <w:t xml:space="preserve"> Na </w:t>
      </w:r>
      <w:r>
        <w:rPr>
          <w:rFonts w:ascii="Tahoma" w:eastAsia="Tahoma" w:hAnsi="Tahoma" w:cs="Tahoma"/>
          <w:color w:val="CC9900"/>
          <w:sz w:val="21"/>
          <w:szCs w:val="21"/>
        </w:rPr>
        <w:t>internetu</w:t>
      </w:r>
      <w:r w:rsidRPr="00D51630">
        <w:rPr>
          <w:rFonts w:ascii="Tahoma" w:eastAsia="Tahoma" w:hAnsi="Tahoma" w:cs="Tahoma"/>
          <w:color w:val="CC9900"/>
          <w:sz w:val="21"/>
          <w:szCs w:val="21"/>
        </w:rPr>
        <w:t xml:space="preserve"> dnes můžete zlato nakoupit, prodat a třeba i uzavřít </w:t>
      </w:r>
      <w:r>
        <w:rPr>
          <w:rFonts w:ascii="Tahoma" w:eastAsia="Tahoma" w:hAnsi="Tahoma" w:cs="Tahoma"/>
          <w:color w:val="CC9900"/>
          <w:sz w:val="21"/>
          <w:szCs w:val="21"/>
        </w:rPr>
        <w:t xml:space="preserve">roční </w:t>
      </w:r>
      <w:r w:rsidRPr="00D51630">
        <w:rPr>
          <w:rFonts w:ascii="Tahoma" w:eastAsia="Tahoma" w:hAnsi="Tahoma" w:cs="Tahoma"/>
          <w:color w:val="CC9900"/>
          <w:sz w:val="21"/>
          <w:szCs w:val="21"/>
        </w:rPr>
        <w:t xml:space="preserve">spoření do zlata. </w:t>
      </w:r>
      <w:r>
        <w:rPr>
          <w:rFonts w:ascii="Tahoma" w:eastAsia="Tahoma" w:hAnsi="Tahoma" w:cs="Tahoma"/>
          <w:color w:val="CC9900"/>
          <w:sz w:val="21"/>
          <w:szCs w:val="21"/>
        </w:rPr>
        <w:t>Předpokládáme, že v budoucích několika málo letech se bude v online prostředí realizovat valná většina nákupů drahých kovů. Kupující si pak jen vybere, zda chce zlato fyzicky dovézt domů, nebo si jej uschová rovnou u prodejce,</w:t>
      </w:r>
      <w:r w:rsidRPr="00055AEA">
        <w:rPr>
          <w:rFonts w:ascii="Tahoma" w:eastAsia="Tahoma" w:hAnsi="Tahoma" w:cs="Tahoma"/>
          <w:color w:val="CC9900"/>
          <w:sz w:val="21"/>
          <w:szCs w:val="21"/>
        </w:rPr>
        <w:t xml:space="preserve">“ </w:t>
      </w:r>
      <w:r>
        <w:rPr>
          <w:rFonts w:ascii="Tahoma" w:eastAsia="Tahoma" w:hAnsi="Tahoma" w:cs="Tahoma"/>
          <w:sz w:val="21"/>
          <w:szCs w:val="21"/>
        </w:rPr>
        <w:t>řekl</w:t>
      </w:r>
      <w:r w:rsidRPr="00055AEA">
        <w:rPr>
          <w:rFonts w:ascii="Tahoma" w:eastAsia="Tahoma" w:hAnsi="Tahoma" w:cs="Tahoma"/>
          <w:sz w:val="21"/>
          <w:szCs w:val="21"/>
        </w:rPr>
        <w:t xml:space="preserve"> Roman Pilíšek, ekonom a spoluzakladatel společnosti Zlaté rezervy.</w:t>
      </w:r>
    </w:p>
    <w:p w14:paraId="4315B428" w14:textId="1AE6CC31" w:rsidR="008C7903" w:rsidRPr="00151276" w:rsidRDefault="008C7903" w:rsidP="008C7903">
      <w:pPr>
        <w:jc w:val="both"/>
        <w:rPr>
          <w:rFonts w:ascii="Tahoma" w:eastAsia="Tahoma" w:hAnsi="Tahoma" w:cs="Tahoma"/>
          <w:bCs/>
          <w:sz w:val="21"/>
          <w:szCs w:val="21"/>
        </w:rPr>
      </w:pPr>
      <w:r>
        <w:rPr>
          <w:rFonts w:ascii="Tahoma" w:eastAsia="Tahoma" w:hAnsi="Tahoma" w:cs="Tahoma"/>
          <w:sz w:val="21"/>
          <w:szCs w:val="21"/>
        </w:rPr>
        <w:t>Poptávka po zlatě ze strany malých střadatelů během letošního roku díky rostoucí ceně klesla. Přesto se v českých domácnostech drahého kovu skrývá za několik desítek miliard. Podle odhadů by to mohlo být kolem dvaceti tun zlata. Reálně ho ale Češi mohou vlastnit daleko víc, jeho nákup se totiž nikde neeviduje. Zlato mají Češi z řad drobných investorů nejčastěji doma.</w:t>
      </w:r>
      <w:r w:rsidRPr="00055AEA">
        <w:rPr>
          <w:rFonts w:ascii="Tahoma" w:eastAsia="Tahoma" w:hAnsi="Tahoma" w:cs="Tahoma"/>
          <w:bCs/>
          <w:sz w:val="21"/>
          <w:szCs w:val="21"/>
        </w:rPr>
        <w:t xml:space="preserve"> </w:t>
      </w:r>
      <w:r w:rsidRPr="00055AEA">
        <w:rPr>
          <w:rFonts w:ascii="Tahoma" w:eastAsia="Tahoma" w:hAnsi="Tahoma" w:cs="Tahoma"/>
          <w:color w:val="CC9900"/>
          <w:sz w:val="21"/>
          <w:szCs w:val="21"/>
        </w:rPr>
        <w:t>„</w:t>
      </w:r>
      <w:r>
        <w:rPr>
          <w:rFonts w:ascii="Tahoma" w:eastAsia="Tahoma" w:hAnsi="Tahoma" w:cs="Tahoma"/>
          <w:color w:val="CC9900"/>
          <w:sz w:val="21"/>
          <w:szCs w:val="21"/>
        </w:rPr>
        <w:t xml:space="preserve">Domácí úschova patří v České republice historicky k těm nejčastějším. Zatímco naši předci vystavovali zlato na odiv návštěvám, dnešní Češi si domů pořizují spíše trezory nebo využívají </w:t>
      </w:r>
      <w:r w:rsidRPr="004F2979">
        <w:rPr>
          <w:rFonts w:ascii="Tahoma" w:eastAsia="Tahoma" w:hAnsi="Tahoma" w:cs="Tahoma"/>
          <w:color w:val="CC9900"/>
          <w:sz w:val="21"/>
          <w:szCs w:val="21"/>
        </w:rPr>
        <w:t>bezpečnostní schrán</w:t>
      </w:r>
      <w:r>
        <w:rPr>
          <w:rFonts w:ascii="Tahoma" w:eastAsia="Tahoma" w:hAnsi="Tahoma" w:cs="Tahoma"/>
          <w:color w:val="CC9900"/>
          <w:sz w:val="21"/>
          <w:szCs w:val="21"/>
        </w:rPr>
        <w:t>ky svých</w:t>
      </w:r>
      <w:r w:rsidRPr="004F2979">
        <w:rPr>
          <w:rFonts w:ascii="Tahoma" w:eastAsia="Tahoma" w:hAnsi="Tahoma" w:cs="Tahoma"/>
          <w:color w:val="CC9900"/>
          <w:sz w:val="21"/>
          <w:szCs w:val="21"/>
        </w:rPr>
        <w:t xml:space="preserve"> bank.</w:t>
      </w:r>
      <w:r>
        <w:rPr>
          <w:rFonts w:ascii="Tahoma" w:eastAsia="Tahoma" w:hAnsi="Tahoma" w:cs="Tahoma"/>
          <w:color w:val="CC9900"/>
          <w:sz w:val="21"/>
          <w:szCs w:val="21"/>
        </w:rPr>
        <w:t xml:space="preserve"> Trendem v úschově zlata se však pomalu stává</w:t>
      </w:r>
      <w:r w:rsidRPr="00DA5D35">
        <w:rPr>
          <w:rFonts w:ascii="Tahoma" w:eastAsia="Tahoma" w:hAnsi="Tahoma" w:cs="Tahoma"/>
          <w:color w:val="CC9900"/>
          <w:sz w:val="21"/>
          <w:szCs w:val="21"/>
        </w:rPr>
        <w:t xml:space="preserve"> úschova přímo u </w:t>
      </w:r>
      <w:r>
        <w:rPr>
          <w:rFonts w:ascii="Tahoma" w:eastAsia="Tahoma" w:hAnsi="Tahoma" w:cs="Tahoma"/>
          <w:color w:val="CC9900"/>
          <w:sz w:val="21"/>
          <w:szCs w:val="21"/>
        </w:rPr>
        <w:t>auditovaného a</w:t>
      </w:r>
      <w:r>
        <w:rPr>
          <w:rFonts w:ascii="Tahoma" w:eastAsia="Tahoma" w:hAnsi="Tahoma" w:cs="Tahoma"/>
          <w:color w:val="CC9900"/>
          <w:sz w:val="21"/>
          <w:szCs w:val="21"/>
        </w:rPr>
        <w:t xml:space="preserve"> </w:t>
      </w:r>
      <w:r>
        <w:rPr>
          <w:rFonts w:ascii="Tahoma" w:eastAsia="Tahoma" w:hAnsi="Tahoma" w:cs="Tahoma"/>
          <w:color w:val="CC9900"/>
          <w:sz w:val="21"/>
          <w:szCs w:val="21"/>
        </w:rPr>
        <w:t xml:space="preserve">kapitálově silného </w:t>
      </w:r>
      <w:r w:rsidRPr="00DA5D35">
        <w:rPr>
          <w:rFonts w:ascii="Tahoma" w:eastAsia="Tahoma" w:hAnsi="Tahoma" w:cs="Tahoma"/>
          <w:color w:val="CC9900"/>
          <w:sz w:val="21"/>
          <w:szCs w:val="21"/>
        </w:rPr>
        <w:t>obchodníka</w:t>
      </w:r>
      <w:r>
        <w:rPr>
          <w:rFonts w:ascii="Tahoma" w:eastAsia="Tahoma" w:hAnsi="Tahoma" w:cs="Tahoma"/>
          <w:color w:val="CC9900"/>
          <w:sz w:val="21"/>
          <w:szCs w:val="21"/>
        </w:rPr>
        <w:t>. Ten</w:t>
      </w:r>
      <w:r w:rsidRPr="00DA5D35">
        <w:rPr>
          <w:rFonts w:ascii="Tahoma" w:eastAsia="Tahoma" w:hAnsi="Tahoma" w:cs="Tahoma"/>
          <w:color w:val="CC9900"/>
          <w:sz w:val="21"/>
          <w:szCs w:val="21"/>
        </w:rPr>
        <w:t xml:space="preserve"> tuto formu úschovy</w:t>
      </w:r>
      <w:r>
        <w:rPr>
          <w:rFonts w:ascii="Tahoma" w:eastAsia="Tahoma" w:hAnsi="Tahoma" w:cs="Tahoma"/>
          <w:color w:val="CC9900"/>
          <w:sz w:val="21"/>
          <w:szCs w:val="21"/>
        </w:rPr>
        <w:t xml:space="preserve"> </w:t>
      </w:r>
      <w:r w:rsidRPr="00DA5D35">
        <w:rPr>
          <w:rFonts w:ascii="Tahoma" w:eastAsia="Tahoma" w:hAnsi="Tahoma" w:cs="Tahoma"/>
          <w:color w:val="CC9900"/>
          <w:sz w:val="21"/>
          <w:szCs w:val="21"/>
        </w:rPr>
        <w:t xml:space="preserve">nabízí </w:t>
      </w:r>
      <w:r>
        <w:rPr>
          <w:rFonts w:ascii="Tahoma" w:eastAsia="Tahoma" w:hAnsi="Tahoma" w:cs="Tahoma"/>
          <w:color w:val="CC9900"/>
          <w:sz w:val="21"/>
          <w:szCs w:val="21"/>
        </w:rPr>
        <w:t xml:space="preserve">často </w:t>
      </w:r>
      <w:r w:rsidRPr="00DA5D35">
        <w:rPr>
          <w:rFonts w:ascii="Tahoma" w:eastAsia="Tahoma" w:hAnsi="Tahoma" w:cs="Tahoma"/>
          <w:color w:val="CC9900"/>
          <w:sz w:val="21"/>
          <w:szCs w:val="21"/>
        </w:rPr>
        <w:t xml:space="preserve">i včetně </w:t>
      </w:r>
      <w:r>
        <w:rPr>
          <w:rFonts w:ascii="Tahoma" w:eastAsia="Tahoma" w:hAnsi="Tahoma" w:cs="Tahoma"/>
          <w:color w:val="CC9900"/>
          <w:sz w:val="21"/>
          <w:szCs w:val="21"/>
        </w:rPr>
        <w:t xml:space="preserve">kvalitního </w:t>
      </w:r>
      <w:r w:rsidRPr="00DA5D35">
        <w:rPr>
          <w:rFonts w:ascii="Tahoma" w:eastAsia="Tahoma" w:hAnsi="Tahoma" w:cs="Tahoma"/>
          <w:color w:val="CC9900"/>
          <w:sz w:val="21"/>
          <w:szCs w:val="21"/>
        </w:rPr>
        <w:t>pojištění. S</w:t>
      </w:r>
      <w:r>
        <w:rPr>
          <w:rFonts w:ascii="Tahoma" w:eastAsia="Tahoma" w:hAnsi="Tahoma" w:cs="Tahoma"/>
          <w:color w:val="CC9900"/>
          <w:sz w:val="21"/>
          <w:szCs w:val="21"/>
        </w:rPr>
        <w:t> </w:t>
      </w:r>
      <w:r w:rsidRPr="00DA5D35">
        <w:rPr>
          <w:rFonts w:ascii="Tahoma" w:eastAsia="Tahoma" w:hAnsi="Tahoma" w:cs="Tahoma"/>
          <w:color w:val="CC9900"/>
          <w:sz w:val="21"/>
          <w:szCs w:val="21"/>
        </w:rPr>
        <w:t>t</w:t>
      </w:r>
      <w:r>
        <w:rPr>
          <w:rFonts w:ascii="Tahoma" w:eastAsia="Tahoma" w:hAnsi="Tahoma" w:cs="Tahoma"/>
          <w:color w:val="CC9900"/>
          <w:sz w:val="21"/>
          <w:szCs w:val="21"/>
        </w:rPr>
        <w:t>outo formou úschovy se</w:t>
      </w:r>
      <w:r w:rsidRPr="00DA5D35">
        <w:rPr>
          <w:rFonts w:ascii="Tahoma" w:eastAsia="Tahoma" w:hAnsi="Tahoma" w:cs="Tahoma"/>
          <w:color w:val="CC9900"/>
          <w:sz w:val="21"/>
          <w:szCs w:val="21"/>
        </w:rPr>
        <w:t xml:space="preserve"> pojí i možnost rychlého odprodeje </w:t>
      </w:r>
      <w:r>
        <w:rPr>
          <w:rFonts w:ascii="Tahoma" w:eastAsia="Tahoma" w:hAnsi="Tahoma" w:cs="Tahoma"/>
          <w:color w:val="CC9900"/>
          <w:sz w:val="21"/>
          <w:szCs w:val="21"/>
        </w:rPr>
        <w:t xml:space="preserve">zlata </w:t>
      </w:r>
      <w:r w:rsidRPr="00DA5D35">
        <w:rPr>
          <w:rFonts w:ascii="Tahoma" w:eastAsia="Tahoma" w:hAnsi="Tahoma" w:cs="Tahoma"/>
          <w:color w:val="CC9900"/>
          <w:sz w:val="21"/>
          <w:szCs w:val="21"/>
        </w:rPr>
        <w:t>bez nutnosti zlato přenášet</w:t>
      </w:r>
      <w:r>
        <w:rPr>
          <w:rFonts w:ascii="Tahoma" w:eastAsia="Tahoma" w:hAnsi="Tahoma" w:cs="Tahoma"/>
          <w:color w:val="CC9900"/>
          <w:sz w:val="21"/>
          <w:szCs w:val="21"/>
        </w:rPr>
        <w:t xml:space="preserve">, což je dnes v online světě jednoznačnou prioritou,“ </w:t>
      </w:r>
      <w:r>
        <w:rPr>
          <w:rFonts w:ascii="Tahoma" w:eastAsia="Tahoma" w:hAnsi="Tahoma" w:cs="Tahoma"/>
          <w:sz w:val="21"/>
          <w:szCs w:val="21"/>
        </w:rPr>
        <w:t>popsal</w:t>
      </w:r>
      <w:r w:rsidRPr="00055AEA">
        <w:rPr>
          <w:rFonts w:ascii="Tahoma" w:eastAsia="Tahoma" w:hAnsi="Tahoma" w:cs="Tahoma"/>
          <w:sz w:val="21"/>
          <w:szCs w:val="21"/>
        </w:rPr>
        <w:t xml:space="preserve"> </w:t>
      </w:r>
      <w:r>
        <w:rPr>
          <w:rFonts w:ascii="Tahoma" w:eastAsia="Tahoma" w:hAnsi="Tahoma" w:cs="Tahoma"/>
          <w:sz w:val="21"/>
          <w:szCs w:val="21"/>
        </w:rPr>
        <w:t xml:space="preserve">nový trend </w:t>
      </w:r>
      <w:r w:rsidRPr="00055AEA">
        <w:rPr>
          <w:rFonts w:ascii="Tahoma" w:eastAsia="Tahoma" w:hAnsi="Tahoma" w:cs="Tahoma"/>
          <w:sz w:val="21"/>
          <w:szCs w:val="21"/>
        </w:rPr>
        <w:t>Roman Pilíšek.</w:t>
      </w:r>
    </w:p>
    <w:p w14:paraId="32AD3B06" w14:textId="77777777" w:rsidR="008C7903" w:rsidRDefault="008C7903" w:rsidP="008C7903">
      <w:pPr>
        <w:jc w:val="both"/>
        <w:rPr>
          <w:rFonts w:ascii="Tahoma" w:eastAsia="Tahoma" w:hAnsi="Tahoma" w:cs="Tahoma"/>
          <w:sz w:val="21"/>
          <w:szCs w:val="21"/>
        </w:rPr>
      </w:pPr>
      <w:r w:rsidRPr="00427A03">
        <w:rPr>
          <w:rFonts w:ascii="Tahoma" w:eastAsia="Tahoma" w:hAnsi="Tahoma" w:cs="Tahoma"/>
          <w:sz w:val="21"/>
          <w:szCs w:val="21"/>
        </w:rPr>
        <w:t xml:space="preserve">Stále větší část drobných investorů volí možnost nakoupit zlato, které nemají fyzicky u sebe. </w:t>
      </w:r>
      <w:r w:rsidRPr="00427A03">
        <w:rPr>
          <w:rFonts w:ascii="Tahoma" w:eastAsia="Tahoma" w:hAnsi="Tahoma" w:cs="Tahoma"/>
          <w:color w:val="CC9900"/>
          <w:sz w:val="21"/>
          <w:szCs w:val="21"/>
        </w:rPr>
        <w:t xml:space="preserve">„Češi se pomalu učí nakupovat zlato </w:t>
      </w:r>
      <w:r>
        <w:rPr>
          <w:rFonts w:ascii="Tahoma" w:eastAsia="Tahoma" w:hAnsi="Tahoma" w:cs="Tahoma"/>
          <w:color w:val="CC9900"/>
          <w:sz w:val="21"/>
          <w:szCs w:val="21"/>
        </w:rPr>
        <w:t xml:space="preserve">s možností úschovy u </w:t>
      </w:r>
      <w:r w:rsidRPr="00427A03">
        <w:rPr>
          <w:rFonts w:ascii="Tahoma" w:eastAsia="Tahoma" w:hAnsi="Tahoma" w:cs="Tahoma"/>
          <w:color w:val="CC9900"/>
          <w:sz w:val="21"/>
          <w:szCs w:val="21"/>
        </w:rPr>
        <w:t>obchodníka</w:t>
      </w:r>
      <w:r>
        <w:rPr>
          <w:rFonts w:ascii="Tahoma" w:eastAsia="Tahoma" w:hAnsi="Tahoma" w:cs="Tahoma"/>
          <w:color w:val="CC9900"/>
          <w:sz w:val="21"/>
          <w:szCs w:val="21"/>
        </w:rPr>
        <w:t xml:space="preserve">. </w:t>
      </w:r>
      <w:r w:rsidRPr="00427A03">
        <w:rPr>
          <w:rFonts w:ascii="Tahoma" w:eastAsia="Tahoma" w:hAnsi="Tahoma" w:cs="Tahoma"/>
          <w:color w:val="CC9900"/>
          <w:sz w:val="21"/>
          <w:szCs w:val="21"/>
        </w:rPr>
        <w:t xml:space="preserve">To s sebou logicky nese řadu výhod. </w:t>
      </w:r>
      <w:r>
        <w:rPr>
          <w:rFonts w:ascii="Tahoma" w:eastAsia="Tahoma" w:hAnsi="Tahoma" w:cs="Tahoma"/>
          <w:color w:val="CC9900"/>
          <w:sz w:val="21"/>
          <w:szCs w:val="21"/>
        </w:rPr>
        <w:t>Kupující</w:t>
      </w:r>
      <w:r w:rsidRPr="00427A03">
        <w:rPr>
          <w:rFonts w:ascii="Tahoma" w:eastAsia="Tahoma" w:hAnsi="Tahoma" w:cs="Tahoma"/>
          <w:color w:val="CC9900"/>
          <w:sz w:val="21"/>
          <w:szCs w:val="21"/>
        </w:rPr>
        <w:t xml:space="preserve"> nemusí zlato uschovávat ani pojišťovat a může </w:t>
      </w:r>
      <w:r>
        <w:rPr>
          <w:rFonts w:ascii="Tahoma" w:eastAsia="Tahoma" w:hAnsi="Tahoma" w:cs="Tahoma"/>
          <w:color w:val="CC9900"/>
          <w:sz w:val="21"/>
          <w:szCs w:val="21"/>
        </w:rPr>
        <w:t xml:space="preserve">jej kdykoliv prodat, a tak mít rychlý přístup k finančním prostředkům. </w:t>
      </w:r>
      <w:r w:rsidRPr="00427A03">
        <w:rPr>
          <w:rFonts w:ascii="Tahoma" w:eastAsia="Tahoma" w:hAnsi="Tahoma" w:cs="Tahoma"/>
          <w:color w:val="CC9900"/>
          <w:sz w:val="21"/>
          <w:szCs w:val="21"/>
        </w:rPr>
        <w:t xml:space="preserve">Solidní obchodník má navíc standardně své vlastní trezory maximální bezpečnostní třídy. </w:t>
      </w:r>
      <w:r>
        <w:rPr>
          <w:rFonts w:ascii="Tahoma" w:eastAsia="Tahoma" w:hAnsi="Tahoma" w:cs="Tahoma"/>
          <w:color w:val="CC9900"/>
          <w:sz w:val="21"/>
          <w:szCs w:val="21"/>
        </w:rPr>
        <w:t>Kdykoliv však může klient požádat o vydání zlata, to mu je dodáno ve lhůtě do následujícího dne,“</w:t>
      </w:r>
      <w:r w:rsidRPr="00427A03">
        <w:rPr>
          <w:rFonts w:ascii="Tahoma" w:eastAsia="Tahoma" w:hAnsi="Tahoma" w:cs="Tahoma"/>
          <w:color w:val="CC9900"/>
          <w:sz w:val="21"/>
          <w:szCs w:val="21"/>
        </w:rPr>
        <w:t xml:space="preserve"> </w:t>
      </w:r>
      <w:r w:rsidRPr="00427A03">
        <w:rPr>
          <w:rFonts w:ascii="Tahoma" w:eastAsia="Tahoma" w:hAnsi="Tahoma" w:cs="Tahoma"/>
          <w:sz w:val="21"/>
          <w:szCs w:val="21"/>
        </w:rPr>
        <w:t>sdělil Roman Pilíšek.</w:t>
      </w:r>
    </w:p>
    <w:p w14:paraId="3ABE1C83" w14:textId="6B2E1306" w:rsidR="008C7903" w:rsidRPr="005A6F86" w:rsidRDefault="008C7903" w:rsidP="008C7903">
      <w:pPr>
        <w:jc w:val="both"/>
        <w:rPr>
          <w:rFonts w:ascii="Tahoma" w:eastAsia="Tahoma" w:hAnsi="Tahoma" w:cs="Tahoma"/>
          <w:color w:val="CC9900"/>
          <w:sz w:val="21"/>
          <w:szCs w:val="21"/>
        </w:rPr>
      </w:pPr>
      <w:r>
        <w:rPr>
          <w:rFonts w:ascii="Tahoma" w:eastAsia="Tahoma" w:hAnsi="Tahoma" w:cs="Tahoma"/>
          <w:sz w:val="21"/>
          <w:szCs w:val="21"/>
        </w:rPr>
        <w:t xml:space="preserve">Češi doma skladují především zlato v menších hodnotách, u mincí nebo slitků za stovky tisíc korun už se přece jenom poohlížejí po nových možnostech úschovy. </w:t>
      </w:r>
      <w:r>
        <w:rPr>
          <w:rFonts w:ascii="Tahoma" w:eastAsia="Tahoma" w:hAnsi="Tahoma" w:cs="Tahoma"/>
          <w:color w:val="CC9900"/>
          <w:sz w:val="21"/>
          <w:szCs w:val="21"/>
        </w:rPr>
        <w:t>„</w:t>
      </w:r>
      <w:r w:rsidRPr="00DA5D35">
        <w:rPr>
          <w:rFonts w:ascii="Tahoma" w:eastAsia="Tahoma" w:hAnsi="Tahoma" w:cs="Tahoma"/>
          <w:color w:val="CC9900"/>
          <w:sz w:val="21"/>
          <w:szCs w:val="21"/>
        </w:rPr>
        <w:t>Psychologická hranice hodnoty zlata, kterou jsou Češi ochotni mít doma, se obecně pohybuje kolem 500</w:t>
      </w:r>
      <w:r>
        <w:rPr>
          <w:rFonts w:ascii="Tahoma" w:eastAsia="Tahoma" w:hAnsi="Tahoma" w:cs="Tahoma"/>
          <w:color w:val="CC9900"/>
          <w:sz w:val="21"/>
          <w:szCs w:val="21"/>
        </w:rPr>
        <w:t xml:space="preserve"> tisíc korun. P</w:t>
      </w:r>
      <w:r w:rsidRPr="00DA5D35">
        <w:rPr>
          <w:rFonts w:ascii="Tahoma" w:eastAsia="Tahoma" w:hAnsi="Tahoma" w:cs="Tahoma"/>
          <w:color w:val="CC9900"/>
          <w:sz w:val="21"/>
          <w:szCs w:val="21"/>
        </w:rPr>
        <w:t>ojišťovny</w:t>
      </w:r>
      <w:r>
        <w:rPr>
          <w:rFonts w:ascii="Tahoma" w:eastAsia="Tahoma" w:hAnsi="Tahoma" w:cs="Tahoma"/>
          <w:color w:val="CC9900"/>
          <w:sz w:val="21"/>
          <w:szCs w:val="21"/>
        </w:rPr>
        <w:t xml:space="preserve"> navíc</w:t>
      </w:r>
      <w:r w:rsidRPr="00DA5D35">
        <w:rPr>
          <w:rFonts w:ascii="Tahoma" w:eastAsia="Tahoma" w:hAnsi="Tahoma" w:cs="Tahoma"/>
          <w:color w:val="CC9900"/>
          <w:sz w:val="21"/>
          <w:szCs w:val="21"/>
        </w:rPr>
        <w:t xml:space="preserve"> často omezují pojistné krytí cenností, které jsou </w:t>
      </w:r>
      <w:r>
        <w:rPr>
          <w:rFonts w:ascii="Tahoma" w:eastAsia="Tahoma" w:hAnsi="Tahoma" w:cs="Tahoma"/>
          <w:color w:val="CC9900"/>
          <w:sz w:val="21"/>
          <w:szCs w:val="21"/>
        </w:rPr>
        <w:t>uschovány</w:t>
      </w:r>
      <w:r w:rsidRPr="00DA5D35">
        <w:rPr>
          <w:rFonts w:ascii="Tahoma" w:eastAsia="Tahoma" w:hAnsi="Tahoma" w:cs="Tahoma"/>
          <w:color w:val="CC9900"/>
          <w:sz w:val="21"/>
          <w:szCs w:val="21"/>
        </w:rPr>
        <w:t xml:space="preserve"> doma, a to obvykle </w:t>
      </w:r>
      <w:r>
        <w:rPr>
          <w:rFonts w:ascii="Tahoma" w:eastAsia="Tahoma" w:hAnsi="Tahoma" w:cs="Tahoma"/>
          <w:color w:val="CC9900"/>
          <w:sz w:val="21"/>
          <w:szCs w:val="21"/>
        </w:rPr>
        <w:t>do částky pohybující se právě kolem půl milionu.</w:t>
      </w:r>
      <w:r w:rsidRPr="00DA5D35">
        <w:rPr>
          <w:rFonts w:ascii="Tahoma" w:eastAsia="Tahoma" w:hAnsi="Tahoma" w:cs="Tahoma"/>
          <w:color w:val="CC9900"/>
          <w:sz w:val="21"/>
          <w:szCs w:val="21"/>
        </w:rPr>
        <w:t xml:space="preserve"> Pokud hodnota zlata přesáhne </w:t>
      </w:r>
      <w:r>
        <w:rPr>
          <w:rFonts w:ascii="Tahoma" w:eastAsia="Tahoma" w:hAnsi="Tahoma" w:cs="Tahoma"/>
          <w:color w:val="CC9900"/>
          <w:sz w:val="21"/>
          <w:szCs w:val="21"/>
        </w:rPr>
        <w:t>tuto</w:t>
      </w:r>
      <w:r w:rsidRPr="00DA5D35">
        <w:rPr>
          <w:rFonts w:ascii="Tahoma" w:eastAsia="Tahoma" w:hAnsi="Tahoma" w:cs="Tahoma"/>
          <w:color w:val="CC9900"/>
          <w:sz w:val="21"/>
          <w:szCs w:val="21"/>
        </w:rPr>
        <w:t xml:space="preserve"> hranici, </w:t>
      </w:r>
      <w:r>
        <w:rPr>
          <w:rFonts w:ascii="Tahoma" w:eastAsia="Tahoma" w:hAnsi="Tahoma" w:cs="Tahoma"/>
          <w:color w:val="CC9900"/>
          <w:sz w:val="21"/>
          <w:szCs w:val="21"/>
        </w:rPr>
        <w:t>preferují lidé</w:t>
      </w:r>
      <w:r w:rsidRPr="00DA5D35">
        <w:rPr>
          <w:rFonts w:ascii="Tahoma" w:eastAsia="Tahoma" w:hAnsi="Tahoma" w:cs="Tahoma"/>
          <w:color w:val="CC9900"/>
          <w:sz w:val="21"/>
          <w:szCs w:val="21"/>
        </w:rPr>
        <w:t xml:space="preserve"> úschovu v bankovních schránkách</w:t>
      </w:r>
      <w:r>
        <w:rPr>
          <w:rFonts w:ascii="Tahoma" w:eastAsia="Tahoma" w:hAnsi="Tahoma" w:cs="Tahoma"/>
          <w:color w:val="CC9900"/>
          <w:sz w:val="21"/>
          <w:szCs w:val="21"/>
        </w:rPr>
        <w:t xml:space="preserve"> </w:t>
      </w:r>
      <w:r w:rsidRPr="00DA5D35">
        <w:rPr>
          <w:rFonts w:ascii="Tahoma" w:eastAsia="Tahoma" w:hAnsi="Tahoma" w:cs="Tahoma"/>
          <w:color w:val="CC9900"/>
          <w:sz w:val="21"/>
          <w:szCs w:val="21"/>
        </w:rPr>
        <w:t>nebo bezpečnostních depozitářích</w:t>
      </w:r>
      <w:r>
        <w:rPr>
          <w:rFonts w:ascii="Tahoma" w:eastAsia="Tahoma" w:hAnsi="Tahoma" w:cs="Tahoma"/>
          <w:color w:val="CC9900"/>
          <w:sz w:val="21"/>
          <w:szCs w:val="21"/>
        </w:rPr>
        <w:t>. To už s sebou ale přirozeně nese poplatky za úschovu, které však většinou nepřekračují náklady ú</w:t>
      </w:r>
      <w:r>
        <w:rPr>
          <w:rFonts w:ascii="Tahoma" w:eastAsia="Tahoma" w:hAnsi="Tahoma" w:cs="Tahoma"/>
          <w:color w:val="CC9900"/>
          <w:sz w:val="21"/>
          <w:szCs w:val="21"/>
        </w:rPr>
        <w:t>s</w:t>
      </w:r>
      <w:r>
        <w:rPr>
          <w:rFonts w:ascii="Tahoma" w:eastAsia="Tahoma" w:hAnsi="Tahoma" w:cs="Tahoma"/>
          <w:color w:val="CC9900"/>
          <w:sz w:val="21"/>
          <w:szCs w:val="21"/>
        </w:rPr>
        <w:t xml:space="preserve">chovu v bance,“ </w:t>
      </w:r>
      <w:r>
        <w:rPr>
          <w:rFonts w:ascii="Tahoma" w:eastAsia="Tahoma" w:hAnsi="Tahoma" w:cs="Tahoma"/>
          <w:sz w:val="21"/>
          <w:szCs w:val="21"/>
        </w:rPr>
        <w:t>vysvětlil Roman Pilíšek.</w:t>
      </w:r>
    </w:p>
    <w:p w14:paraId="2A58A46F" w14:textId="77777777" w:rsidR="008C7903" w:rsidRPr="00055AEA" w:rsidRDefault="008C7903" w:rsidP="008C7903">
      <w:pPr>
        <w:pBdr>
          <w:bottom w:val="single" w:sz="4" w:space="1" w:color="auto"/>
        </w:pBdr>
        <w:jc w:val="both"/>
        <w:rPr>
          <w:rFonts w:ascii="Tahoma" w:eastAsia="Tahoma" w:hAnsi="Tahoma" w:cs="Tahoma"/>
          <w:sz w:val="21"/>
          <w:szCs w:val="21"/>
        </w:rPr>
      </w:pPr>
      <w:r>
        <w:rPr>
          <w:rFonts w:ascii="Tahoma" w:eastAsia="Tahoma" w:hAnsi="Tahoma" w:cs="Tahoma"/>
          <w:sz w:val="21"/>
          <w:szCs w:val="21"/>
        </w:rPr>
        <w:lastRenderedPageBreak/>
        <w:t>Zatímco Češi prozatím příliš neholdují úschově zlata přímo u prodejce, v zahraničí je trend zcela opačný.</w:t>
      </w:r>
      <w:r w:rsidRPr="00B7271D">
        <w:rPr>
          <w:rFonts w:ascii="Tahoma" w:eastAsia="Tahoma" w:hAnsi="Tahoma" w:cs="Tahoma"/>
          <w:sz w:val="21"/>
          <w:szCs w:val="21"/>
        </w:rPr>
        <w:t xml:space="preserve"> </w:t>
      </w:r>
      <w:r>
        <w:rPr>
          <w:rFonts w:ascii="Tahoma" w:eastAsia="Tahoma" w:hAnsi="Tahoma" w:cs="Tahoma"/>
          <w:color w:val="CC9900"/>
          <w:sz w:val="21"/>
          <w:szCs w:val="21"/>
        </w:rPr>
        <w:t xml:space="preserve">„Obliba domácí úschovy v tuzemsku plyne z určité historické tradice, kdy byli lidé zvyklí mít doma větší finanční hotovost. </w:t>
      </w:r>
      <w:r w:rsidRPr="00B778BB">
        <w:rPr>
          <w:rFonts w:ascii="Tahoma" w:eastAsia="Tahoma" w:hAnsi="Tahoma" w:cs="Tahoma"/>
          <w:color w:val="CC9900"/>
          <w:sz w:val="21"/>
          <w:szCs w:val="21"/>
        </w:rPr>
        <w:t>Tedy kdo byl zvyklý mít hotovost doma, pak má doma i zlato. V zahraničí, zejména v zemích s rozvinutějším trhem investic</w:t>
      </w:r>
      <w:r>
        <w:rPr>
          <w:rFonts w:ascii="Tahoma" w:eastAsia="Tahoma" w:hAnsi="Tahoma" w:cs="Tahoma"/>
          <w:color w:val="CC9900"/>
          <w:sz w:val="21"/>
          <w:szCs w:val="21"/>
        </w:rPr>
        <w:t xml:space="preserve">, jako je </w:t>
      </w:r>
      <w:r w:rsidRPr="00B778BB">
        <w:rPr>
          <w:rFonts w:ascii="Tahoma" w:eastAsia="Tahoma" w:hAnsi="Tahoma" w:cs="Tahoma"/>
          <w:color w:val="CC9900"/>
          <w:sz w:val="21"/>
          <w:szCs w:val="21"/>
        </w:rPr>
        <w:t>například Švýcarsko</w:t>
      </w:r>
      <w:r>
        <w:rPr>
          <w:rFonts w:ascii="Tahoma" w:eastAsia="Tahoma" w:hAnsi="Tahoma" w:cs="Tahoma"/>
          <w:color w:val="CC9900"/>
          <w:sz w:val="21"/>
          <w:szCs w:val="21"/>
        </w:rPr>
        <w:t xml:space="preserve"> nebo</w:t>
      </w:r>
      <w:r w:rsidRPr="00B778BB">
        <w:rPr>
          <w:rFonts w:ascii="Tahoma" w:eastAsia="Tahoma" w:hAnsi="Tahoma" w:cs="Tahoma"/>
          <w:color w:val="CC9900"/>
          <w:sz w:val="21"/>
          <w:szCs w:val="21"/>
        </w:rPr>
        <w:t xml:space="preserve"> Německo, je běžnější, že lidé uchovávají své zlato v profesionálních depozitářích</w:t>
      </w:r>
      <w:r>
        <w:rPr>
          <w:rFonts w:ascii="Tahoma" w:eastAsia="Tahoma" w:hAnsi="Tahoma" w:cs="Tahoma"/>
          <w:color w:val="CC9900"/>
          <w:sz w:val="21"/>
          <w:szCs w:val="21"/>
        </w:rPr>
        <w:t xml:space="preserve">. </w:t>
      </w:r>
      <w:r w:rsidRPr="00B778BB">
        <w:rPr>
          <w:rFonts w:ascii="Tahoma" w:eastAsia="Tahoma" w:hAnsi="Tahoma" w:cs="Tahoma"/>
          <w:color w:val="CC9900"/>
          <w:sz w:val="21"/>
          <w:szCs w:val="21"/>
        </w:rPr>
        <w:t xml:space="preserve">Tyto služby nabízejí vysokou úroveň bezpečnosti a jsou často preferovány </w:t>
      </w:r>
      <w:r>
        <w:rPr>
          <w:rFonts w:ascii="Tahoma" w:eastAsia="Tahoma" w:hAnsi="Tahoma" w:cs="Tahoma"/>
          <w:color w:val="CC9900"/>
          <w:sz w:val="21"/>
          <w:szCs w:val="21"/>
        </w:rPr>
        <w:t xml:space="preserve">klienty se sklonem k využití moderních služeb,“ </w:t>
      </w:r>
      <w:r>
        <w:rPr>
          <w:rFonts w:ascii="Tahoma" w:eastAsia="Tahoma" w:hAnsi="Tahoma" w:cs="Tahoma"/>
          <w:sz w:val="21"/>
          <w:szCs w:val="21"/>
        </w:rPr>
        <w:t xml:space="preserve">uvedl Roman Pilíšek. </w:t>
      </w:r>
    </w:p>
    <w:p w14:paraId="25A8FDCF" w14:textId="77777777" w:rsidR="008C7903" w:rsidRPr="00055AEA" w:rsidRDefault="008C7903" w:rsidP="008C7903">
      <w:pPr>
        <w:jc w:val="both"/>
        <w:rPr>
          <w:rFonts w:ascii="Tahoma" w:eastAsia="Tahoma" w:hAnsi="Tahoma" w:cs="Tahoma"/>
          <w:b/>
        </w:rPr>
      </w:pPr>
      <w:r w:rsidRPr="00055AEA">
        <w:rPr>
          <w:rFonts w:ascii="Tahoma" w:eastAsia="Tahoma" w:hAnsi="Tahoma" w:cs="Tahoma"/>
          <w:b/>
        </w:rPr>
        <w:t>KONTAKT PRO MÉDIA:</w:t>
      </w:r>
    </w:p>
    <w:p w14:paraId="5F1DAC9D" w14:textId="77777777" w:rsidR="008C7903" w:rsidRPr="00055AEA" w:rsidRDefault="008C7903" w:rsidP="008C7903">
      <w:pPr>
        <w:jc w:val="both"/>
        <w:rPr>
          <w:rFonts w:ascii="Tahoma" w:eastAsia="Tahoma" w:hAnsi="Tahoma" w:cs="Tahoma"/>
          <w:b/>
          <w:color w:val="CC9900"/>
          <w:sz w:val="20"/>
          <w:szCs w:val="20"/>
        </w:rPr>
      </w:pPr>
      <w:r w:rsidRPr="00055AEA">
        <w:rPr>
          <w:rFonts w:ascii="Tahoma" w:eastAsia="Tahoma" w:hAnsi="Tahoma" w:cs="Tahoma"/>
          <w:b/>
          <w:color w:val="333333"/>
          <w:sz w:val="20"/>
          <w:szCs w:val="20"/>
        </w:rPr>
        <w:t xml:space="preserve">Mgr. Petra </w:t>
      </w:r>
      <w:proofErr w:type="spellStart"/>
      <w:r w:rsidRPr="00055AEA">
        <w:rPr>
          <w:rFonts w:ascii="Tahoma" w:eastAsia="Tahoma" w:hAnsi="Tahoma" w:cs="Tahoma"/>
          <w:b/>
          <w:color w:val="333333"/>
          <w:sz w:val="20"/>
          <w:szCs w:val="20"/>
        </w:rPr>
        <w:t>Ďurčíková</w:t>
      </w:r>
      <w:r w:rsidRPr="00055AEA">
        <w:rPr>
          <w:rFonts w:ascii="Tahoma" w:eastAsia="Tahoma" w:hAnsi="Tahoma" w:cs="Tahoma"/>
          <w:b/>
          <w:color w:val="CC9900"/>
          <w:sz w:val="20"/>
          <w:szCs w:val="20"/>
        </w:rPr>
        <w:t>_mediální</w:t>
      </w:r>
      <w:proofErr w:type="spellEnd"/>
      <w:r w:rsidRPr="00055AEA">
        <w:rPr>
          <w:rFonts w:ascii="Tahoma" w:eastAsia="Tahoma" w:hAnsi="Tahoma" w:cs="Tahoma"/>
          <w:b/>
          <w:color w:val="CC9900"/>
          <w:sz w:val="20"/>
          <w:szCs w:val="20"/>
        </w:rPr>
        <w:t xml:space="preserve"> konzultant</w:t>
      </w:r>
    </w:p>
    <w:p w14:paraId="1073E8A4" w14:textId="77777777" w:rsidR="008C7903" w:rsidRPr="00055AEA" w:rsidRDefault="008C7903" w:rsidP="008C7903">
      <w:pPr>
        <w:rPr>
          <w:rFonts w:ascii="Tahoma" w:eastAsia="Tahoma" w:hAnsi="Tahoma" w:cs="Tahoma"/>
          <w:b/>
          <w:sz w:val="20"/>
          <w:szCs w:val="20"/>
        </w:rPr>
      </w:pPr>
      <w:r w:rsidRPr="00055AEA">
        <w:rPr>
          <w:rFonts w:ascii="Tahoma" w:eastAsia="Tahoma" w:hAnsi="Tahoma" w:cs="Tahoma"/>
          <w:b/>
          <w:noProof/>
          <w:sz w:val="20"/>
          <w:szCs w:val="20"/>
        </w:rPr>
        <w:drawing>
          <wp:inline distT="0" distB="0" distL="0" distR="0" wp14:anchorId="2B052148" wp14:editId="7EDA94A1">
            <wp:extent cx="833620" cy="132741"/>
            <wp:effectExtent l="0" t="0" r="0" b="0"/>
            <wp:docPr id="11" name="image2.jpg" descr="pear_media logo_fin rgb_bez okraju.jpg"/>
            <wp:cNvGraphicFramePr/>
            <a:graphic xmlns:a="http://schemas.openxmlformats.org/drawingml/2006/main">
              <a:graphicData uri="http://schemas.openxmlformats.org/drawingml/2006/picture">
                <pic:pic xmlns:pic="http://schemas.openxmlformats.org/drawingml/2006/picture">
                  <pic:nvPicPr>
                    <pic:cNvPr id="0" name="image2.jpg" descr="pear_media logo_fin rgb_bez okraju.jpg"/>
                    <pic:cNvPicPr preferRelativeResize="0"/>
                  </pic:nvPicPr>
                  <pic:blipFill>
                    <a:blip r:embed="rId4"/>
                    <a:srcRect/>
                    <a:stretch>
                      <a:fillRect/>
                    </a:stretch>
                  </pic:blipFill>
                  <pic:spPr>
                    <a:xfrm>
                      <a:off x="0" y="0"/>
                      <a:ext cx="833620" cy="132741"/>
                    </a:xfrm>
                    <a:prstGeom prst="rect">
                      <a:avLst/>
                    </a:prstGeom>
                    <a:ln/>
                  </pic:spPr>
                </pic:pic>
              </a:graphicData>
            </a:graphic>
          </wp:inline>
        </w:drawing>
      </w:r>
    </w:p>
    <w:p w14:paraId="49B09ABE" w14:textId="77777777" w:rsidR="008C7903" w:rsidRDefault="008C7903" w:rsidP="008C7903">
      <w:pPr>
        <w:pBdr>
          <w:bottom w:val="single" w:sz="6" w:space="1" w:color="000000"/>
        </w:pBdr>
        <w:rPr>
          <w:rFonts w:ascii="Tahoma" w:eastAsia="Tahoma" w:hAnsi="Tahoma" w:cs="Tahoma"/>
          <w:b/>
          <w:sz w:val="20"/>
          <w:szCs w:val="20"/>
        </w:rPr>
      </w:pPr>
      <w:r w:rsidRPr="00055AEA">
        <w:rPr>
          <w:rFonts w:ascii="Tahoma" w:eastAsia="Tahoma" w:hAnsi="Tahoma" w:cs="Tahoma"/>
          <w:b/>
          <w:sz w:val="20"/>
          <w:szCs w:val="20"/>
        </w:rPr>
        <w:t xml:space="preserve">+420 733 643 825, </w:t>
      </w:r>
      <w:hyperlink r:id="rId5">
        <w:r w:rsidRPr="00055AEA">
          <w:rPr>
            <w:rFonts w:ascii="Tahoma" w:eastAsia="Tahoma" w:hAnsi="Tahoma" w:cs="Tahoma"/>
            <w:b/>
            <w:color w:val="0000FF"/>
            <w:sz w:val="20"/>
            <w:szCs w:val="20"/>
            <w:u w:val="single"/>
          </w:rPr>
          <w:t>petra@pearmedia.cz</w:t>
        </w:r>
      </w:hyperlink>
    </w:p>
    <w:p w14:paraId="172D4996" w14:textId="77777777" w:rsidR="008C7903" w:rsidRPr="00F5172B" w:rsidRDefault="008C7903" w:rsidP="008C7903">
      <w:pPr>
        <w:pBdr>
          <w:bottom w:val="single" w:sz="6" w:space="1" w:color="000000"/>
        </w:pBdr>
        <w:rPr>
          <w:rFonts w:ascii="Tahoma" w:eastAsia="Tahoma" w:hAnsi="Tahoma" w:cs="Tahoma"/>
          <w:b/>
          <w:sz w:val="20"/>
          <w:szCs w:val="20"/>
        </w:rPr>
      </w:pPr>
      <w:hyperlink r:id="rId6">
        <w:r w:rsidRPr="00055AEA">
          <w:rPr>
            <w:rFonts w:ascii="Tahoma" w:eastAsia="Tahoma" w:hAnsi="Tahoma" w:cs="Tahoma"/>
            <w:b/>
            <w:color w:val="0000FF"/>
            <w:sz w:val="20"/>
            <w:szCs w:val="20"/>
            <w:u w:val="single"/>
          </w:rPr>
          <w:t>pearmedia.cz</w:t>
        </w:r>
      </w:hyperlink>
      <w:r w:rsidRPr="00055AEA">
        <w:rPr>
          <w:rFonts w:ascii="Tahoma" w:eastAsia="Tahoma" w:hAnsi="Tahoma" w:cs="Tahoma"/>
          <w:sz w:val="20"/>
          <w:szCs w:val="20"/>
        </w:rPr>
        <w:br/>
      </w:r>
    </w:p>
    <w:p w14:paraId="3F6CBBCF" w14:textId="77777777" w:rsidR="008C7903" w:rsidRPr="00055AEA" w:rsidRDefault="008C7903" w:rsidP="008C7903">
      <w:pPr>
        <w:rPr>
          <w:rFonts w:ascii="Tahoma" w:eastAsia="Tahoma" w:hAnsi="Tahoma" w:cs="Tahoma"/>
          <w:b/>
        </w:rPr>
      </w:pPr>
      <w:r w:rsidRPr="00055AEA">
        <w:rPr>
          <w:rFonts w:ascii="Tahoma" w:eastAsia="Tahoma" w:hAnsi="Tahoma" w:cs="Tahoma"/>
          <w:b/>
        </w:rPr>
        <w:t xml:space="preserve">ZLATÉ REZERVY, </w:t>
      </w:r>
      <w:hyperlink r:id="rId7" w:history="1">
        <w:r w:rsidRPr="00055AEA">
          <w:rPr>
            <w:rStyle w:val="Hypertextovodkaz"/>
            <w:rFonts w:ascii="Tahoma" w:eastAsia="Tahoma" w:hAnsi="Tahoma" w:cs="Tahoma"/>
            <w:b/>
          </w:rPr>
          <w:t>www.zlaterezervy.cz</w:t>
        </w:r>
      </w:hyperlink>
    </w:p>
    <w:p w14:paraId="496DD681" w14:textId="77777777" w:rsidR="008C7903" w:rsidRPr="00055AEA" w:rsidRDefault="008C7903" w:rsidP="008C7903">
      <w:pPr>
        <w:jc w:val="both"/>
        <w:rPr>
          <w:rFonts w:ascii="Tahoma" w:eastAsia="Tahoma" w:hAnsi="Tahoma" w:cs="Tahoma"/>
          <w:sz w:val="20"/>
          <w:szCs w:val="20"/>
        </w:rPr>
      </w:pPr>
      <w:r w:rsidRPr="00055AEA">
        <w:rPr>
          <w:rFonts w:ascii="Tahoma" w:eastAsia="Tahoma" w:hAnsi="Tahoma" w:cs="Tahoma"/>
          <w:sz w:val="20"/>
          <w:szCs w:val="20"/>
        </w:rPr>
        <w:t>Společnost ZLATÉ REZERVY s.r.o. je obchodní společností zabývající se prodejem a výkupem fyzického investičního zlata a stříbra v podobě uzančních slitků a mincí od roku 2010. Fyzické investiční zlato a stříbro je svým charakterem zboží, jehož cena je ovlivňována vývojem na světových trzích – držitel takovéhoto zboží je tedy vystaven riziku ztráty. Společnost pokládá služby spojené s výkupem investičního zlata a stříbra za stejně významné jako při prodeji. Je si plně vědoma skutečnosti, že každý držitel zlata a stříbra může dříve nebo později potřebovat svou investici směnit na hotovost. Společnost ZLATÉ REZERVY s.r.o. poskytuje smluvní garanci, že od svého zákazníka kdykoliv odkoupí investiční zlato a stříbro zpět.</w:t>
      </w:r>
      <w:r>
        <w:rPr>
          <w:rFonts w:ascii="Tahoma" w:eastAsia="Tahoma" w:hAnsi="Tahoma" w:cs="Tahoma"/>
          <w:sz w:val="20"/>
          <w:szCs w:val="20"/>
        </w:rPr>
        <w:t xml:space="preserve"> </w:t>
      </w:r>
    </w:p>
    <w:p w14:paraId="15CAF8B2" w14:textId="77777777" w:rsidR="008C7903" w:rsidRPr="00055AEA" w:rsidRDefault="008C7903" w:rsidP="008C7903">
      <w:pPr>
        <w:rPr>
          <w:rFonts w:ascii="Tahoma" w:hAnsi="Tahoma" w:cs="Tahoma"/>
        </w:rPr>
      </w:pPr>
      <w:bookmarkStart w:id="0" w:name="_heading=h.30j0zll" w:colFirst="0" w:colLast="0"/>
      <w:bookmarkEnd w:id="0"/>
      <w:r>
        <w:rPr>
          <w:rFonts w:ascii="Tahoma" w:eastAsia="Tahoma" w:hAnsi="Tahoma" w:cs="Tahoma"/>
          <w:b/>
        </w:rPr>
        <w:t xml:space="preserve">Mgr. </w:t>
      </w:r>
      <w:r w:rsidRPr="00055AEA">
        <w:rPr>
          <w:rFonts w:ascii="Tahoma" w:eastAsia="Tahoma" w:hAnsi="Tahoma" w:cs="Tahoma"/>
          <w:b/>
        </w:rPr>
        <w:t>ROMAN PILÍŠEK</w:t>
      </w:r>
    </w:p>
    <w:p w14:paraId="26B3725F" w14:textId="77777777" w:rsidR="008C7903" w:rsidRPr="00055AEA" w:rsidRDefault="008C7903" w:rsidP="008C7903">
      <w:pPr>
        <w:jc w:val="both"/>
        <w:rPr>
          <w:rFonts w:ascii="Tahoma" w:eastAsia="Tahoma" w:hAnsi="Tahoma" w:cs="Tahoma"/>
          <w:sz w:val="20"/>
          <w:szCs w:val="20"/>
        </w:rPr>
      </w:pPr>
      <w:r w:rsidRPr="00055AEA">
        <w:rPr>
          <w:rFonts w:ascii="Tahoma" w:eastAsia="Tahoma" w:hAnsi="Tahoma" w:cs="Tahoma"/>
          <w:sz w:val="20"/>
          <w:szCs w:val="20"/>
        </w:rPr>
        <w:t>Je spoluzakladatelem a hlavním ekonomem společnosti ZLATÉ REZERVY s.r.o. Dále publikuje ekonomické analýzy a komentáře v médiích a na portálu www.zlaterezervy.cz.</w:t>
      </w:r>
    </w:p>
    <w:p w14:paraId="4D3778B5" w14:textId="77777777" w:rsidR="008C7903" w:rsidRPr="00055AEA" w:rsidRDefault="008C7903" w:rsidP="008C7903">
      <w:pPr>
        <w:jc w:val="both"/>
        <w:rPr>
          <w:rFonts w:ascii="Tahoma" w:eastAsia="Tahoma" w:hAnsi="Tahoma" w:cs="Tahoma"/>
          <w:sz w:val="20"/>
          <w:szCs w:val="20"/>
        </w:rPr>
      </w:pPr>
      <w:r w:rsidRPr="00055AEA">
        <w:rPr>
          <w:rFonts w:ascii="Tahoma" w:eastAsia="Tahoma" w:hAnsi="Tahoma" w:cs="Tahoma"/>
          <w:sz w:val="20"/>
          <w:szCs w:val="20"/>
        </w:rPr>
        <w:t>Roman Pilíšek je absolventem Univerzity Tomáše Bati ve Zlíně, kde se již během studia intenzivně zabýval problematikou finančních a komoditních trhů. Dále je absolventem magisterského studijního programu politologie s vedlejší specializací politická ekonomie na vysoké škole CEVRO Institut v Praze.</w:t>
      </w:r>
    </w:p>
    <w:p w14:paraId="641E9B8E" w14:textId="77777777" w:rsidR="008C7903" w:rsidRPr="00055AEA" w:rsidRDefault="008C7903" w:rsidP="008C7903">
      <w:pPr>
        <w:rPr>
          <w:rFonts w:ascii="Tahoma" w:hAnsi="Tahoma" w:cs="Tahoma"/>
        </w:rPr>
      </w:pPr>
    </w:p>
    <w:p w14:paraId="054294B2" w14:textId="77777777" w:rsidR="008C7903" w:rsidRDefault="008C7903" w:rsidP="008C7903"/>
    <w:p w14:paraId="664F18AC" w14:textId="77777777" w:rsidR="008C7903" w:rsidRDefault="008C7903" w:rsidP="008C7903"/>
    <w:p w14:paraId="03727E8A" w14:textId="77777777" w:rsidR="008C7903" w:rsidRDefault="008C7903" w:rsidP="008C7903"/>
    <w:p w14:paraId="43A89D4E" w14:textId="77777777" w:rsidR="008C7903" w:rsidRDefault="008C7903"/>
    <w:sectPr w:rsidR="008C7903" w:rsidSect="008C7903">
      <w:headerReference w:type="default" r:id="rId8"/>
      <w:footerReference w:type="default" r:id="rId9"/>
      <w:pgSz w:w="11906" w:h="16838"/>
      <w:pgMar w:top="1700"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09A80" w14:textId="77777777" w:rsidR="00000000" w:rsidRDefault="00000000">
    <w:pPr>
      <w:pBdr>
        <w:top w:val="nil"/>
        <w:left w:val="nil"/>
        <w:bottom w:val="nil"/>
        <w:right w:val="nil"/>
        <w:between w:val="nil"/>
      </w:pBdr>
      <w:tabs>
        <w:tab w:val="center" w:pos="4536"/>
        <w:tab w:val="right" w:pos="9072"/>
      </w:tabs>
      <w:spacing w:after="0" w:line="240" w:lineRule="auto"/>
      <w:rPr>
        <w:color w:val="000000"/>
      </w:rPr>
    </w:pPr>
  </w:p>
  <w:p w14:paraId="199409B4" w14:textId="77777777" w:rsidR="00000000" w:rsidRDefault="00000000">
    <w:pPr>
      <w:pBdr>
        <w:top w:val="nil"/>
        <w:left w:val="nil"/>
        <w:bottom w:val="nil"/>
        <w:right w:val="nil"/>
        <w:between w:val="nil"/>
      </w:pBdr>
      <w:tabs>
        <w:tab w:val="center" w:pos="4536"/>
        <w:tab w:val="right" w:pos="9072"/>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4DDA6"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p>
  <w:p w14:paraId="5E37F834"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b/>
        <w:noProof/>
        <w:color w:val="000000"/>
        <w:sz w:val="36"/>
        <w:szCs w:val="36"/>
      </w:rPr>
      <w:drawing>
        <wp:anchor distT="0" distB="0" distL="114300" distR="114300" simplePos="0" relativeHeight="251659264" behindDoc="0" locked="0" layoutInCell="1" allowOverlap="1" wp14:anchorId="732221C4" wp14:editId="7F7650DD">
          <wp:simplePos x="0" y="0"/>
          <wp:positionH relativeFrom="column">
            <wp:posOffset>109220</wp:posOffset>
          </wp:positionH>
          <wp:positionV relativeFrom="paragraph">
            <wp:posOffset>131445</wp:posOffset>
          </wp:positionV>
          <wp:extent cx="2610597" cy="5524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2239" t="27723" r="12132" b="21783"/>
                  <a:stretch/>
                </pic:blipFill>
                <pic:spPr bwMode="auto">
                  <a:xfrm>
                    <a:off x="0" y="0"/>
                    <a:ext cx="2610597" cy="55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39C6FF" w14:textId="77777777" w:rsidR="00000000" w:rsidRDefault="00000000" w:rsidP="005645FF">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r>
      <w:rPr>
        <w:b/>
        <w:color w:val="000000"/>
        <w:sz w:val="36"/>
        <w:szCs w:val="36"/>
      </w:rPr>
      <w:tab/>
    </w:r>
    <w:r>
      <w:rPr>
        <w:b/>
        <w:color w:val="000000"/>
        <w:sz w:val="36"/>
        <w:szCs w:val="36"/>
      </w:rPr>
      <w:tab/>
    </w:r>
    <w:r>
      <w:rPr>
        <w:b/>
        <w:color w:val="000000"/>
        <w:sz w:val="36"/>
        <w:szCs w:val="36"/>
      </w:rPr>
      <w:tab/>
    </w:r>
    <w:r>
      <w:rPr>
        <w:b/>
        <w:color w:val="000000"/>
        <w:sz w:val="36"/>
        <w:szCs w:val="36"/>
      </w:rPr>
      <w:tab/>
      <w:t>TISKOVÁ ZPRÁVA</w:t>
    </w:r>
  </w:p>
  <w:p w14:paraId="5793F1E3" w14:textId="77777777" w:rsidR="00000000" w:rsidRDefault="00000000" w:rsidP="005645FF">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1B375B8" w14:textId="77777777" w:rsidR="00000000" w:rsidRDefault="00000000" w:rsidP="005645FF">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CB7EF08" w14:textId="77777777" w:rsidR="00000000" w:rsidRDefault="00000000" w:rsidP="005645FF">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759E1EA" w14:textId="77777777" w:rsidR="00000000" w:rsidRDefault="00000000" w:rsidP="005645FF">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E3CD04F" w14:textId="77777777" w:rsidR="00000000" w:rsidRDefault="00000000" w:rsidP="005645FF">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E103BBF" w14:textId="77777777" w:rsidR="00000000" w:rsidRDefault="00000000" w:rsidP="005645FF">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FD0C815" w14:textId="77777777" w:rsidR="00000000" w:rsidRDefault="00000000" w:rsidP="005645FF">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798A23A" w14:textId="77777777" w:rsidR="00000000" w:rsidRDefault="00000000" w:rsidP="005645FF">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5944152" w14:textId="77777777" w:rsidR="00000000" w:rsidRDefault="00000000" w:rsidP="005645FF">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39AADBF" w14:textId="77777777" w:rsidR="00000000" w:rsidRDefault="00000000" w:rsidP="005645FF">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00852C1" w14:textId="77777777" w:rsidR="00000000" w:rsidRDefault="00000000" w:rsidP="005645FF">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A5B6BD5" w14:textId="77777777" w:rsidR="00000000" w:rsidRDefault="00000000" w:rsidP="005645FF">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044D3A6" w14:textId="77777777" w:rsidR="00000000" w:rsidRDefault="00000000" w:rsidP="005645FF">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B785828" w14:textId="77777777" w:rsidR="00000000" w:rsidRDefault="00000000" w:rsidP="005645FF">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2DAA9A2" w14:textId="77777777" w:rsidR="00000000" w:rsidRDefault="00000000" w:rsidP="005645FF">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9AA810C" w14:textId="77777777" w:rsidR="00000000" w:rsidRDefault="00000000" w:rsidP="005645FF">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D2570FD" w14:textId="77777777" w:rsidR="00000000" w:rsidRDefault="00000000" w:rsidP="005645FF">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06C8CA1" w14:textId="77777777" w:rsidR="00000000" w:rsidRDefault="00000000" w:rsidP="00D2126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F5BB37C" w14:textId="77777777" w:rsidR="00000000" w:rsidRDefault="00000000" w:rsidP="00D2126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C018253" w14:textId="77777777" w:rsidR="00000000" w:rsidRDefault="00000000" w:rsidP="00D2126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0F18D22" w14:textId="77777777" w:rsidR="00000000" w:rsidRPr="00D21267" w:rsidRDefault="00000000" w:rsidP="00D2126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DC0292C"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FF82BF7"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EBB784D"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902E615" w14:textId="77777777" w:rsidR="00000000" w:rsidRPr="00C13632"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F4191BE" w14:textId="77777777" w:rsidR="00000000"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6180DEE4" w14:textId="77777777" w:rsidR="00000000"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03"/>
    <w:rsid w:val="008C7903"/>
    <w:rsid w:val="00BD60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4AF4"/>
  <w15:chartTrackingRefBased/>
  <w15:docId w15:val="{CEECFCE1-0B43-4CE8-8DE6-C71500DB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7903"/>
    <w:pPr>
      <w:spacing w:after="200" w:line="276" w:lineRule="auto"/>
    </w:pPr>
    <w:rPr>
      <w:rFonts w:ascii="Calibri" w:eastAsiaTheme="minorEastAsia" w:hAnsi="Calibri" w:cs="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C79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zlaterezervy.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armedia.cz" TargetMode="External"/><Relationship Id="rId11" Type="http://schemas.openxmlformats.org/officeDocument/2006/relationships/theme" Target="theme/theme1.xml"/><Relationship Id="rId5" Type="http://schemas.openxmlformats.org/officeDocument/2006/relationships/hyperlink" Target="mailto:petra@pearmedia.cz"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4447</Characters>
  <Application>Microsoft Office Word</Application>
  <DocSecurity>0</DocSecurity>
  <Lines>37</Lines>
  <Paragraphs>10</Paragraphs>
  <ScaleCrop>false</ScaleCrop>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Ďurčíková</dc:creator>
  <cp:keywords/>
  <dc:description/>
  <cp:lastModifiedBy>Petra Ďurčíková</cp:lastModifiedBy>
  <cp:revision>1</cp:revision>
  <dcterms:created xsi:type="dcterms:W3CDTF">2024-09-09T20:31:00Z</dcterms:created>
  <dcterms:modified xsi:type="dcterms:W3CDTF">2024-09-09T20:31:00Z</dcterms:modified>
</cp:coreProperties>
</file>