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0A9B4" w14:textId="77777777" w:rsidR="00162EA3" w:rsidRPr="00162EA3" w:rsidRDefault="00162EA3" w:rsidP="00162EA3">
      <w:pPr>
        <w:jc w:val="center"/>
        <w:rPr>
          <w:sz w:val="40"/>
          <w:szCs w:val="40"/>
        </w:rPr>
      </w:pPr>
      <w:proofErr w:type="spellStart"/>
      <w:r w:rsidRPr="00162EA3">
        <w:rPr>
          <w:rFonts w:ascii="Tahoma" w:hAnsi="Tahoma" w:cs="Tahoma"/>
          <w:b/>
          <w:sz w:val="40"/>
          <w:szCs w:val="40"/>
        </w:rPr>
        <w:t>Nomad</w:t>
      </w:r>
      <w:proofErr w:type="spellEnd"/>
      <w:r w:rsidRPr="00162EA3">
        <w:rPr>
          <w:rFonts w:ascii="Tahoma" w:hAnsi="Tahoma" w:cs="Tahoma"/>
          <w:b/>
          <w:sz w:val="40"/>
          <w:szCs w:val="40"/>
        </w:rPr>
        <w:t xml:space="preserve"> Beer Festival: V Holešovicích přistanou létající pivovary. Nabídnou i piva ochucená čajem, mangem nebo </w:t>
      </w:r>
      <w:proofErr w:type="spellStart"/>
      <w:r w:rsidRPr="00162EA3">
        <w:rPr>
          <w:rFonts w:ascii="Tahoma" w:hAnsi="Tahoma" w:cs="Tahoma"/>
          <w:b/>
          <w:sz w:val="40"/>
          <w:szCs w:val="40"/>
        </w:rPr>
        <w:t>marakujou</w:t>
      </w:r>
      <w:proofErr w:type="spellEnd"/>
    </w:p>
    <w:p w14:paraId="07DB3131" w14:textId="77777777" w:rsidR="00162EA3" w:rsidRDefault="00162EA3" w:rsidP="00162EA3">
      <w:pPr>
        <w:jc w:val="both"/>
      </w:pPr>
      <w:r w:rsidRPr="00FE6913">
        <w:rPr>
          <w:rFonts w:ascii="Tahoma" w:hAnsi="Tahoma" w:cs="Tahoma"/>
          <w:b/>
          <w:sz w:val="21"/>
          <w:szCs w:val="21"/>
        </w:rPr>
        <w:t xml:space="preserve">PRAHA, 6. SRPNA 2024 – Již počtvrté se bude konat </w:t>
      </w:r>
      <w:proofErr w:type="spellStart"/>
      <w:r w:rsidRPr="00FE6913">
        <w:rPr>
          <w:rFonts w:ascii="Tahoma" w:hAnsi="Tahoma" w:cs="Tahoma"/>
          <w:b/>
          <w:sz w:val="21"/>
          <w:szCs w:val="21"/>
        </w:rPr>
        <w:t>Nomad</w:t>
      </w:r>
      <w:proofErr w:type="spellEnd"/>
      <w:r w:rsidRPr="00FE6913">
        <w:rPr>
          <w:rFonts w:ascii="Tahoma" w:hAnsi="Tahoma" w:cs="Tahoma"/>
          <w:b/>
          <w:sz w:val="21"/>
          <w:szCs w:val="21"/>
        </w:rPr>
        <w:t xml:space="preserve"> Beer Festival – jediná akce v Česku věnovaná výhradně létajícím pivovarům. Proběhne 6. a 7. září v Pražské tržnici v Holešovicích. Chybět nebudou ani rozmanité pokrmy hodící se ke zlatavému moku, živá hudba nebo tombola.</w:t>
      </w:r>
    </w:p>
    <w:p w14:paraId="7EFACD42" w14:textId="77777777" w:rsidR="00162EA3" w:rsidRDefault="00162EA3" w:rsidP="00162EA3">
      <w:pPr>
        <w:jc w:val="both"/>
      </w:pPr>
      <w:r>
        <w:rPr>
          <w:rFonts w:ascii="Tahoma" w:hAnsi="Tahoma" w:cs="Tahoma"/>
          <w:sz w:val="21"/>
          <w:szCs w:val="21"/>
        </w:rPr>
        <w:t>Minipivovary zaznamenávají v posledních letech nebývalý boom, založit si ten svůj je ale pro většinu fajnšmekrů obrovská investice. K vlastnímu pivu vede i kratší cesta – tzv. létající pivovar.</w:t>
      </w:r>
      <w:r>
        <w:rPr>
          <w:rFonts w:ascii="Tahoma" w:hAnsi="Tahoma" w:cs="Tahoma"/>
          <w:b/>
          <w:sz w:val="21"/>
          <w:szCs w:val="21"/>
        </w:rPr>
        <w:t xml:space="preserve"> </w:t>
      </w:r>
      <w:r>
        <w:rPr>
          <w:rFonts w:ascii="Tahoma" w:hAnsi="Tahoma" w:cs="Tahoma"/>
          <w:color w:val="CC9900"/>
          <w:sz w:val="21"/>
          <w:szCs w:val="21"/>
        </w:rPr>
        <w:t>„Kočovné, létající nebo také nomádské – nejen těmito názvy se označují pivovary bez vlastního výrobního zařízení. Obvykle za nimi stojí nadšenci, kteří buď nemají dostatek finančních prostředků na vybudování vlastního pivovaru, anebo než do vlastní technologie zainvestují, chtějí si prošlapat cestu jako pivovarničtí ‚hosté‘. Jsou tedy odkázáni na volné kapacity klasických ‚kamenných' pivovarů, v nichž si pivo vyrábějí buď sami, nebo za asistence místního sládka,“</w:t>
      </w:r>
      <w:r>
        <w:rPr>
          <w:rFonts w:ascii="Tahoma" w:hAnsi="Tahoma" w:cs="Tahoma"/>
          <w:b/>
          <w:color w:val="CC9900"/>
          <w:sz w:val="21"/>
          <w:szCs w:val="21"/>
        </w:rPr>
        <w:t xml:space="preserve"> </w:t>
      </w:r>
      <w:r>
        <w:rPr>
          <w:rFonts w:ascii="Tahoma" w:hAnsi="Tahoma" w:cs="Tahoma"/>
          <w:sz w:val="21"/>
          <w:szCs w:val="21"/>
        </w:rPr>
        <w:t>vysvětlil</w:t>
      </w:r>
      <w:r>
        <w:rPr>
          <w:rFonts w:ascii="Tahoma" w:hAnsi="Tahoma" w:cs="Tahoma"/>
          <w:b/>
          <w:color w:val="CC9900"/>
          <w:sz w:val="21"/>
          <w:szCs w:val="21"/>
        </w:rPr>
        <w:t xml:space="preserve"> </w:t>
      </w:r>
      <w:r>
        <w:rPr>
          <w:rFonts w:ascii="Tahoma" w:hAnsi="Tahoma" w:cs="Tahoma"/>
          <w:sz w:val="21"/>
          <w:szCs w:val="21"/>
        </w:rPr>
        <w:t xml:space="preserve">Jiří Sedláček, ředitel </w:t>
      </w:r>
      <w:proofErr w:type="spellStart"/>
      <w:r>
        <w:rPr>
          <w:rFonts w:ascii="Tahoma" w:hAnsi="Tahoma" w:cs="Tahoma"/>
          <w:sz w:val="21"/>
          <w:szCs w:val="21"/>
        </w:rPr>
        <w:t>Nomad</w:t>
      </w:r>
      <w:proofErr w:type="spellEnd"/>
      <w:r>
        <w:rPr>
          <w:rFonts w:ascii="Tahoma" w:hAnsi="Tahoma" w:cs="Tahoma"/>
          <w:sz w:val="21"/>
          <w:szCs w:val="21"/>
        </w:rPr>
        <w:t xml:space="preserve"> Beer Festivalu.</w:t>
      </w:r>
    </w:p>
    <w:p w14:paraId="76A16079" w14:textId="77777777" w:rsidR="00162EA3" w:rsidRDefault="00162EA3" w:rsidP="00162EA3">
      <w:pPr>
        <w:jc w:val="both"/>
      </w:pPr>
      <w:r>
        <w:rPr>
          <w:rFonts w:ascii="Tahoma" w:hAnsi="Tahoma" w:cs="Tahoma"/>
          <w:sz w:val="21"/>
          <w:szCs w:val="21"/>
        </w:rPr>
        <w:t xml:space="preserve">Festival měl v Česku premiéru v roce 2021. Dorazilo na něj přes 2,5 tisíce lidí a návštěvnost se každým rokem zvyšuje. </w:t>
      </w:r>
      <w:r>
        <w:rPr>
          <w:rFonts w:ascii="Tahoma" w:hAnsi="Tahoma" w:cs="Tahoma"/>
          <w:color w:val="CC9900"/>
          <w:sz w:val="21"/>
          <w:szCs w:val="21"/>
        </w:rPr>
        <w:t xml:space="preserve">„Od roku 2012 podporujeme minipivovary prostřednictvím festivalů Pivo na Náplavce a Pivo v Tržnici. Příležitost měly dosud jen ty ‚kamenné‘. Před třemi lety jsme chtěli </w:t>
      </w:r>
      <w:r w:rsidRPr="00FE6913">
        <w:rPr>
          <w:rFonts w:ascii="Tahoma" w:hAnsi="Tahoma" w:cs="Tahoma"/>
          <w:color w:val="CC9900"/>
          <w:sz w:val="21"/>
          <w:szCs w:val="21"/>
        </w:rPr>
        <w:t>dát šanci také těm ‚létajícím'.</w:t>
      </w:r>
      <w:r w:rsidRPr="00FE6913">
        <w:rPr>
          <w:rFonts w:ascii="Tahoma" w:hAnsi="Tahoma" w:cs="Tahoma"/>
          <w:sz w:val="21"/>
          <w:szCs w:val="21"/>
        </w:rPr>
        <w:t xml:space="preserve"> </w:t>
      </w:r>
      <w:r w:rsidRPr="00FE6913">
        <w:rPr>
          <w:rFonts w:ascii="Tahoma" w:hAnsi="Tahoma" w:cs="Tahoma"/>
          <w:color w:val="CC9900"/>
          <w:sz w:val="21"/>
          <w:szCs w:val="21"/>
        </w:rPr>
        <w:t>A hned první ročník měl u lidí velký úspěch. Dnes už se jedná o akci,</w:t>
      </w:r>
      <w:r>
        <w:rPr>
          <w:rFonts w:ascii="Tahoma" w:hAnsi="Tahoma" w:cs="Tahoma"/>
          <w:color w:val="CC9900"/>
          <w:sz w:val="21"/>
          <w:szCs w:val="21"/>
        </w:rPr>
        <w:t xml:space="preserve"> která si našla své pravidelné návštěvníky a každým rokem přibývají další. Velmi populární je i mezi turisty, kteří mají obecně české pivo ve velké oblibě a na festivalu mohou ochutnat i netradiční příchutě,“</w:t>
      </w:r>
      <w:r>
        <w:rPr>
          <w:rFonts w:ascii="Tahoma" w:hAnsi="Tahoma" w:cs="Tahoma"/>
          <w:sz w:val="21"/>
          <w:szCs w:val="21"/>
        </w:rPr>
        <w:t xml:space="preserve"> uvedl Jiří Sedláček.</w:t>
      </w:r>
    </w:p>
    <w:p w14:paraId="27FEF9C5" w14:textId="77777777" w:rsidR="00162EA3" w:rsidRDefault="00162EA3" w:rsidP="00162EA3">
      <w:pPr>
        <w:jc w:val="both"/>
      </w:pPr>
      <w:r>
        <w:rPr>
          <w:rFonts w:ascii="Tahoma" w:hAnsi="Tahoma" w:cs="Tahoma"/>
          <w:sz w:val="21"/>
          <w:szCs w:val="21"/>
        </w:rPr>
        <w:t xml:space="preserve">Akce odstartuje v Pražské tržnici v pátek 6. září ve 14 hodin a potrvá do 22 hodin. Pokračovat bude i v sobotu, kdy jeho brány otevřou už v 10 hodin dopoledne a zavřou se opět až v 22 hodin. </w:t>
      </w:r>
      <w:r>
        <w:rPr>
          <w:rFonts w:ascii="Tahoma" w:hAnsi="Tahoma" w:cs="Tahoma"/>
          <w:color w:val="CC9900"/>
          <w:sz w:val="21"/>
          <w:szCs w:val="21"/>
        </w:rPr>
        <w:t>„Vstup na festival i doprovodný kulturní program bude zdarma, podmínkou degustace piv však bude koupě 0,3l skleněného džbánku. Společně s festivalovou degustační kartou a tužkou bude za 150 korun, pro seniory za 130. Týž džbánek bude možné používat po oba dny konání festivalu,“</w:t>
      </w:r>
      <w:r>
        <w:rPr>
          <w:rFonts w:ascii="Tahoma" w:hAnsi="Tahoma" w:cs="Tahoma"/>
          <w:sz w:val="21"/>
          <w:szCs w:val="21"/>
        </w:rPr>
        <w:t xml:space="preserve"> sdělil Jiří Sedláček.</w:t>
      </w:r>
    </w:p>
    <w:p w14:paraId="7BC0BF1F" w14:textId="77777777" w:rsidR="00162EA3" w:rsidRDefault="00162EA3" w:rsidP="00162EA3">
      <w:pPr>
        <w:jc w:val="both"/>
      </w:pPr>
      <w:r w:rsidRPr="00FE6913">
        <w:rPr>
          <w:rFonts w:ascii="Tahoma" w:hAnsi="Tahoma" w:cs="Tahoma"/>
          <w:sz w:val="21"/>
          <w:szCs w:val="21"/>
        </w:rPr>
        <w:t xml:space="preserve">Hlavní místo budou mít na festivalu kočovné pivovary. Dorazí ty už zavedené i nově vzniklé a představí své nejlepší produkty a zajímavosti – od klasických piv českého typu po ochucená. </w:t>
      </w:r>
      <w:r w:rsidRPr="00FE6913">
        <w:rPr>
          <w:rFonts w:ascii="Tahoma" w:hAnsi="Tahoma" w:cs="Tahoma"/>
          <w:color w:val="CC9900"/>
          <w:sz w:val="21"/>
          <w:szCs w:val="21"/>
        </w:rPr>
        <w:t>„Na festivalu se budou prezentovat nejen stálice české ‚</w:t>
      </w:r>
      <w:proofErr w:type="spellStart"/>
      <w:r w:rsidRPr="00FE6913">
        <w:rPr>
          <w:rFonts w:ascii="Tahoma" w:hAnsi="Tahoma" w:cs="Tahoma"/>
          <w:color w:val="CC9900"/>
          <w:sz w:val="21"/>
          <w:szCs w:val="21"/>
        </w:rPr>
        <w:t>nomádí</w:t>
      </w:r>
      <w:proofErr w:type="spellEnd"/>
      <w:r w:rsidRPr="00FE6913">
        <w:rPr>
          <w:rFonts w:ascii="Tahoma" w:hAnsi="Tahoma" w:cs="Tahoma"/>
          <w:color w:val="CC9900"/>
          <w:sz w:val="21"/>
          <w:szCs w:val="21"/>
        </w:rPr>
        <w:t xml:space="preserve">´ scény, ale i ty zatím méně známé. </w:t>
      </w:r>
      <w:bookmarkStart w:id="0" w:name="__DdeLink__156_752472908"/>
      <w:r w:rsidRPr="00FE6913">
        <w:rPr>
          <w:rFonts w:ascii="Tahoma" w:hAnsi="Tahoma" w:cs="Tahoma"/>
          <w:color w:val="CC9900"/>
          <w:sz w:val="21"/>
          <w:szCs w:val="21"/>
        </w:rPr>
        <w:t xml:space="preserve">Pivovary nabídnou </w:t>
      </w:r>
      <w:r w:rsidRPr="006B2C7C">
        <w:rPr>
          <w:rFonts w:ascii="Tahoma" w:hAnsi="Tahoma" w:cs="Tahoma"/>
          <w:color w:val="CC9900"/>
          <w:sz w:val="21"/>
          <w:szCs w:val="21"/>
        </w:rPr>
        <w:t>j</w:t>
      </w:r>
      <w:r w:rsidRPr="00FE6913">
        <w:rPr>
          <w:rFonts w:ascii="Tahoma" w:hAnsi="Tahoma" w:cs="Tahoma"/>
          <w:color w:val="CC9900"/>
          <w:sz w:val="21"/>
          <w:szCs w:val="21"/>
        </w:rPr>
        <w:t xml:space="preserve">ak tradiční ležáky, tak svrchně kvašená piva typu IPA, </w:t>
      </w:r>
      <w:proofErr w:type="spellStart"/>
      <w:r w:rsidRPr="00FE6913">
        <w:rPr>
          <w:rFonts w:ascii="Tahoma" w:hAnsi="Tahoma" w:cs="Tahoma"/>
          <w:color w:val="CC9900"/>
          <w:sz w:val="21"/>
          <w:szCs w:val="21"/>
        </w:rPr>
        <w:t>Summer</w:t>
      </w:r>
      <w:proofErr w:type="spellEnd"/>
      <w:r w:rsidRPr="00FE6913">
        <w:rPr>
          <w:rFonts w:ascii="Tahoma" w:hAnsi="Tahoma" w:cs="Tahoma"/>
          <w:color w:val="CC9900"/>
          <w:sz w:val="21"/>
          <w:szCs w:val="21"/>
        </w:rPr>
        <w:t xml:space="preserve"> Ale i takzvané </w:t>
      </w:r>
      <w:proofErr w:type="spellStart"/>
      <w:r w:rsidRPr="00FE6913">
        <w:rPr>
          <w:rFonts w:ascii="Tahoma" w:hAnsi="Tahoma" w:cs="Tahoma"/>
          <w:color w:val="CC9900"/>
          <w:sz w:val="21"/>
          <w:szCs w:val="21"/>
        </w:rPr>
        <w:t>kyseláče</w:t>
      </w:r>
      <w:proofErr w:type="spellEnd"/>
      <w:r>
        <w:rPr>
          <w:rFonts w:ascii="Tahoma" w:hAnsi="Tahoma" w:cs="Tahoma"/>
          <w:color w:val="CC9900"/>
          <w:sz w:val="21"/>
          <w:szCs w:val="21"/>
        </w:rPr>
        <w:t xml:space="preserve">. </w:t>
      </w:r>
      <w:r w:rsidRPr="00FE6913">
        <w:rPr>
          <w:rFonts w:ascii="Tahoma" w:hAnsi="Tahoma" w:cs="Tahoma"/>
          <w:color w:val="CC9900"/>
          <w:sz w:val="21"/>
          <w:szCs w:val="21"/>
        </w:rPr>
        <w:t xml:space="preserve">K ochutnání bude například pšeničné pivo s příchutí manga a </w:t>
      </w:r>
      <w:proofErr w:type="spellStart"/>
      <w:r w:rsidRPr="00FE6913">
        <w:rPr>
          <w:rFonts w:ascii="Tahoma" w:hAnsi="Tahoma" w:cs="Tahoma"/>
          <w:color w:val="CC9900"/>
          <w:sz w:val="21"/>
          <w:szCs w:val="21"/>
        </w:rPr>
        <w:t>marakuji</w:t>
      </w:r>
      <w:proofErr w:type="spellEnd"/>
      <w:r w:rsidRPr="00FE6913">
        <w:rPr>
          <w:rFonts w:ascii="Tahoma" w:hAnsi="Tahoma" w:cs="Tahoma"/>
          <w:color w:val="CC9900"/>
          <w:sz w:val="21"/>
          <w:szCs w:val="21"/>
        </w:rPr>
        <w:t>, česko-</w:t>
      </w:r>
      <w:r>
        <w:rPr>
          <w:rFonts w:ascii="Tahoma" w:hAnsi="Tahoma" w:cs="Tahoma"/>
          <w:color w:val="CC9900"/>
          <w:sz w:val="21"/>
          <w:szCs w:val="21"/>
        </w:rPr>
        <w:t xml:space="preserve">japonské „čajové pivo“ </w:t>
      </w:r>
      <w:proofErr w:type="spellStart"/>
      <w:r>
        <w:rPr>
          <w:rFonts w:ascii="Tahoma" w:hAnsi="Tahoma" w:cs="Tahoma"/>
          <w:color w:val="CC9900"/>
          <w:sz w:val="21"/>
          <w:szCs w:val="21"/>
        </w:rPr>
        <w:t>Sakuráč</w:t>
      </w:r>
      <w:proofErr w:type="spellEnd"/>
      <w:r>
        <w:rPr>
          <w:rFonts w:ascii="Tahoma" w:hAnsi="Tahoma" w:cs="Tahoma"/>
          <w:color w:val="CC9900"/>
          <w:sz w:val="21"/>
          <w:szCs w:val="21"/>
        </w:rPr>
        <w:t xml:space="preserve"> a mnoho dalšího,“</w:t>
      </w:r>
      <w:bookmarkEnd w:id="0"/>
      <w:r>
        <w:rPr>
          <w:rFonts w:ascii="Tahoma" w:hAnsi="Tahoma" w:cs="Tahoma"/>
          <w:color w:val="CC9900"/>
          <w:sz w:val="21"/>
          <w:szCs w:val="21"/>
        </w:rPr>
        <w:t xml:space="preserve"> </w:t>
      </w:r>
      <w:r>
        <w:rPr>
          <w:rFonts w:ascii="Tahoma" w:hAnsi="Tahoma" w:cs="Tahoma"/>
          <w:sz w:val="21"/>
          <w:szCs w:val="21"/>
        </w:rPr>
        <w:t>popsal Jiří Sedláček.</w:t>
      </w:r>
    </w:p>
    <w:p w14:paraId="2C71102F" w14:textId="77777777" w:rsidR="00162EA3" w:rsidRDefault="00162EA3" w:rsidP="00162EA3">
      <w:pPr>
        <w:jc w:val="both"/>
      </w:pPr>
      <w:r w:rsidRPr="00FE6913">
        <w:rPr>
          <w:rFonts w:ascii="Tahoma" w:hAnsi="Tahoma" w:cs="Tahoma"/>
          <w:sz w:val="21"/>
          <w:szCs w:val="21"/>
        </w:rPr>
        <w:lastRenderedPageBreak/>
        <w:t>Chybět nebudou ani stánky s občerstvením a pochutinami k pivu.</w:t>
      </w:r>
      <w:r w:rsidRPr="00FE6913">
        <w:rPr>
          <w:rFonts w:ascii="Tahoma" w:hAnsi="Tahoma" w:cs="Tahoma"/>
          <w:b/>
          <w:sz w:val="21"/>
          <w:szCs w:val="21"/>
        </w:rPr>
        <w:t xml:space="preserve"> </w:t>
      </w:r>
      <w:r w:rsidRPr="00FE6913">
        <w:rPr>
          <w:rFonts w:ascii="Tahoma" w:hAnsi="Tahoma" w:cs="Tahoma"/>
          <w:color w:val="CC9900"/>
          <w:sz w:val="21"/>
          <w:szCs w:val="21"/>
        </w:rPr>
        <w:t xml:space="preserve">„K pivu dobré jídlo patří, proto bude součástí akce i množství gastronomie vhodné k pivu. Zahnat hlad budou moci návštěvníci v 15 stáncích. V nabídce budou domácí hranolky a lupínky, burgery, tortilly, </w:t>
      </w:r>
      <w:proofErr w:type="spellStart"/>
      <w:r w:rsidRPr="00FE6913">
        <w:rPr>
          <w:rFonts w:ascii="Tahoma" w:hAnsi="Tahoma" w:cs="Tahoma"/>
          <w:color w:val="CC9900"/>
          <w:sz w:val="21"/>
          <w:szCs w:val="21"/>
        </w:rPr>
        <w:t>wrapy</w:t>
      </w:r>
      <w:proofErr w:type="spellEnd"/>
      <w:r w:rsidRPr="00FE6913">
        <w:rPr>
          <w:rFonts w:ascii="Tahoma" w:hAnsi="Tahoma" w:cs="Tahoma"/>
          <w:color w:val="CC9900"/>
          <w:sz w:val="21"/>
          <w:szCs w:val="21"/>
        </w:rPr>
        <w:t xml:space="preserve">, </w:t>
      </w:r>
      <w:proofErr w:type="spellStart"/>
      <w:r w:rsidRPr="00FE6913">
        <w:rPr>
          <w:rFonts w:ascii="Tahoma" w:hAnsi="Tahoma" w:cs="Tahoma"/>
          <w:color w:val="CC9900"/>
          <w:sz w:val="21"/>
          <w:szCs w:val="21"/>
        </w:rPr>
        <w:t>quesaddily</w:t>
      </w:r>
      <w:proofErr w:type="spellEnd"/>
      <w:r w:rsidRPr="00FE6913">
        <w:rPr>
          <w:rFonts w:ascii="Tahoma" w:hAnsi="Tahoma" w:cs="Tahoma"/>
          <w:color w:val="CC9900"/>
          <w:sz w:val="21"/>
          <w:szCs w:val="21"/>
        </w:rPr>
        <w:t xml:space="preserve">, bagety s trhanými masy, zvěřinové klobásy, špekáčky, grilovaná žebra, </w:t>
      </w:r>
      <w:proofErr w:type="spellStart"/>
      <w:r w:rsidRPr="00FE6913">
        <w:rPr>
          <w:rFonts w:ascii="Tahoma" w:hAnsi="Tahoma" w:cs="Tahoma"/>
          <w:color w:val="CC9900"/>
          <w:sz w:val="21"/>
          <w:szCs w:val="21"/>
        </w:rPr>
        <w:t>Čongrády</w:t>
      </w:r>
      <w:proofErr w:type="spellEnd"/>
      <w:r w:rsidRPr="00FE6913">
        <w:rPr>
          <w:rFonts w:ascii="Tahoma" w:hAnsi="Tahoma" w:cs="Tahoma"/>
          <w:color w:val="CC9900"/>
          <w:sz w:val="21"/>
          <w:szCs w:val="21"/>
        </w:rPr>
        <w:t xml:space="preserve"> paštiky a mnoho dalšího,“ </w:t>
      </w:r>
      <w:r w:rsidRPr="00FE6913">
        <w:rPr>
          <w:rFonts w:ascii="Tahoma" w:hAnsi="Tahoma" w:cs="Tahoma"/>
          <w:sz w:val="21"/>
          <w:szCs w:val="21"/>
        </w:rPr>
        <w:t>vyjmenoval Jiří Sedláček.</w:t>
      </w:r>
      <w:r>
        <w:rPr>
          <w:rFonts w:ascii="Tahoma" w:hAnsi="Tahoma" w:cs="Tahoma"/>
          <w:sz w:val="21"/>
          <w:szCs w:val="21"/>
        </w:rPr>
        <w:t xml:space="preserve"> </w:t>
      </w:r>
    </w:p>
    <w:p w14:paraId="0886A1BC" w14:textId="77777777" w:rsidR="00162EA3" w:rsidRDefault="00162EA3" w:rsidP="00162EA3">
      <w:pPr>
        <w:pBdr>
          <w:bottom w:val="single" w:sz="4" w:space="1" w:color="00000A"/>
        </w:pBdr>
        <w:jc w:val="both"/>
      </w:pPr>
      <w:r>
        <w:rPr>
          <w:rFonts w:ascii="Tahoma" w:hAnsi="Tahoma" w:cs="Tahoma"/>
          <w:sz w:val="21"/>
          <w:szCs w:val="21"/>
        </w:rPr>
        <w:t xml:space="preserve">Organizátoři pamatovali i na doprovodný program. Hrát bude po oba dny živá muzika a návštěvníci se můžou zúčastnit i tomboly. </w:t>
      </w:r>
      <w:r>
        <w:rPr>
          <w:rFonts w:ascii="Tahoma" w:hAnsi="Tahoma" w:cs="Tahoma"/>
          <w:color w:val="CC9900"/>
          <w:sz w:val="21"/>
          <w:szCs w:val="21"/>
        </w:rPr>
        <w:t xml:space="preserve">„Součástí našich festivalů je vždy živá hudba a nebude tomu jinak ani letos. V pátek zahrají Staropražští pardálové, následovat bude </w:t>
      </w:r>
      <w:proofErr w:type="spellStart"/>
      <w:r>
        <w:rPr>
          <w:rFonts w:ascii="Tahoma" w:hAnsi="Tahoma" w:cs="Tahoma"/>
          <w:color w:val="CC9900"/>
          <w:sz w:val="21"/>
          <w:szCs w:val="21"/>
        </w:rPr>
        <w:t>Rí</w:t>
      </w:r>
      <w:proofErr w:type="spellEnd"/>
      <w:r>
        <w:rPr>
          <w:rFonts w:ascii="Tahoma" w:hAnsi="Tahoma" w:cs="Tahoma"/>
          <w:color w:val="CC9900"/>
          <w:sz w:val="21"/>
          <w:szCs w:val="21"/>
        </w:rPr>
        <w:t xml:space="preserve"> </w:t>
      </w:r>
      <w:proofErr w:type="spellStart"/>
      <w:r>
        <w:rPr>
          <w:rFonts w:ascii="Tahoma" w:hAnsi="Tahoma" w:cs="Tahoma"/>
          <w:color w:val="CC9900"/>
          <w:sz w:val="21"/>
          <w:szCs w:val="21"/>
        </w:rPr>
        <w:t>Ra</w:t>
      </w:r>
      <w:proofErr w:type="spellEnd"/>
      <w:r>
        <w:rPr>
          <w:rFonts w:ascii="Tahoma" w:hAnsi="Tahoma" w:cs="Tahoma"/>
          <w:color w:val="CC9900"/>
          <w:sz w:val="21"/>
          <w:szCs w:val="21"/>
        </w:rPr>
        <w:t xml:space="preserve">, hrající irské </w:t>
      </w:r>
      <w:proofErr w:type="spellStart"/>
      <w:r>
        <w:rPr>
          <w:rFonts w:ascii="Tahoma" w:hAnsi="Tahoma" w:cs="Tahoma"/>
          <w:color w:val="CC9900"/>
          <w:sz w:val="21"/>
          <w:szCs w:val="21"/>
        </w:rPr>
        <w:t>tradicionály</w:t>
      </w:r>
      <w:proofErr w:type="spellEnd"/>
      <w:r>
        <w:rPr>
          <w:rFonts w:ascii="Tahoma" w:hAnsi="Tahoma" w:cs="Tahoma"/>
          <w:color w:val="CC9900"/>
          <w:sz w:val="21"/>
          <w:szCs w:val="21"/>
        </w:rPr>
        <w:t xml:space="preserve"> a instrumentální skladby, a slovenští blues-rockový ZVA 12-28 BAND. V sobotu pak vystoupí </w:t>
      </w:r>
      <w:proofErr w:type="spellStart"/>
      <w:r>
        <w:rPr>
          <w:rFonts w:ascii="Tahoma" w:hAnsi="Tahoma" w:cs="Tahoma"/>
          <w:color w:val="CC9900"/>
          <w:sz w:val="21"/>
          <w:szCs w:val="21"/>
        </w:rPr>
        <w:t>Doggybag</w:t>
      </w:r>
      <w:proofErr w:type="spellEnd"/>
      <w:r>
        <w:rPr>
          <w:rFonts w:ascii="Tahoma" w:hAnsi="Tahoma" w:cs="Tahoma"/>
          <w:color w:val="CC9900"/>
          <w:sz w:val="21"/>
          <w:szCs w:val="21"/>
        </w:rPr>
        <w:t xml:space="preserve">, Motovidlo a </w:t>
      </w:r>
      <w:proofErr w:type="spellStart"/>
      <w:r>
        <w:rPr>
          <w:rFonts w:ascii="Tahoma" w:hAnsi="Tahoma" w:cs="Tahoma"/>
          <w:color w:val="CC9900"/>
          <w:sz w:val="21"/>
          <w:szCs w:val="21"/>
        </w:rPr>
        <w:t>Gentlemen´s</w:t>
      </w:r>
      <w:proofErr w:type="spellEnd"/>
      <w:r>
        <w:rPr>
          <w:rFonts w:ascii="Tahoma" w:hAnsi="Tahoma" w:cs="Tahoma"/>
          <w:color w:val="CC9900"/>
          <w:sz w:val="21"/>
          <w:szCs w:val="21"/>
        </w:rPr>
        <w:t xml:space="preserve"> Club. Po oba dny festivalu bude také bohatá tombola, ve které lze vyhrát například sady plechovkových piv, 0,7l piva v láhvích anebo třeba trička, mikiny a batohy. </w:t>
      </w:r>
      <w:proofErr w:type="spellStart"/>
      <w:r>
        <w:rPr>
          <w:rFonts w:ascii="Tahoma" w:hAnsi="Tahoma" w:cs="Tahoma"/>
          <w:color w:val="CC9900"/>
          <w:sz w:val="21"/>
          <w:szCs w:val="21"/>
        </w:rPr>
        <w:t>Tombolenky</w:t>
      </w:r>
      <w:proofErr w:type="spellEnd"/>
      <w:r>
        <w:rPr>
          <w:rFonts w:ascii="Tahoma" w:hAnsi="Tahoma" w:cs="Tahoma"/>
          <w:color w:val="CC9900"/>
          <w:sz w:val="21"/>
          <w:szCs w:val="21"/>
        </w:rPr>
        <w:t xml:space="preserve"> se budou prodávat za 20 korun v infostánku. V 19:30 pak bude každý festivalový den tombola vyhlášena přímo moderátorem z pódia,“ </w:t>
      </w:r>
      <w:r>
        <w:rPr>
          <w:rFonts w:ascii="Tahoma" w:hAnsi="Tahoma" w:cs="Tahoma"/>
          <w:sz w:val="21"/>
          <w:szCs w:val="21"/>
        </w:rPr>
        <w:t xml:space="preserve">uzavřel Jiří Sedláček. </w:t>
      </w:r>
    </w:p>
    <w:p w14:paraId="2FF767CA" w14:textId="77777777" w:rsidR="00162EA3" w:rsidRDefault="00162EA3" w:rsidP="00162EA3">
      <w:pPr>
        <w:jc w:val="both"/>
        <w:rPr>
          <w:rFonts w:ascii="Tahoma" w:hAnsi="Tahoma" w:cs="Tahoma"/>
          <w:b/>
          <w:sz w:val="21"/>
          <w:szCs w:val="21"/>
        </w:rPr>
      </w:pPr>
      <w:r>
        <w:rPr>
          <w:rFonts w:ascii="Tahoma" w:hAnsi="Tahoma" w:cs="Tahoma"/>
          <w:b/>
        </w:rPr>
        <w:t>KONTAKT PRO MÉDIA:</w:t>
      </w:r>
    </w:p>
    <w:p w14:paraId="41557697" w14:textId="77777777" w:rsidR="00162EA3" w:rsidRDefault="00162EA3" w:rsidP="00162EA3">
      <w:pPr>
        <w:spacing w:line="240" w:lineRule="auto"/>
        <w:jc w:val="both"/>
        <w:rPr>
          <w:rFonts w:ascii="Tahoma" w:eastAsia="Times New Roman" w:hAnsi="Tahoma" w:cs="Tahoma"/>
          <w:b/>
          <w:bCs/>
          <w:color w:val="CC9900"/>
          <w:sz w:val="20"/>
          <w:szCs w:val="20"/>
          <w:lang w:eastAsia="cs-CZ"/>
        </w:rPr>
      </w:pPr>
      <w:r>
        <w:rPr>
          <w:rFonts w:ascii="Tahoma" w:eastAsia="Times New Roman" w:hAnsi="Tahoma" w:cs="Tahoma"/>
          <w:b/>
          <w:bCs/>
          <w:color w:val="333333"/>
          <w:sz w:val="20"/>
          <w:szCs w:val="20"/>
          <w:lang w:eastAsia="cs-CZ"/>
        </w:rPr>
        <w:t xml:space="preserve">Mgr. Petra </w:t>
      </w:r>
      <w:proofErr w:type="spellStart"/>
      <w:r>
        <w:rPr>
          <w:rFonts w:ascii="Tahoma" w:eastAsia="Times New Roman" w:hAnsi="Tahoma" w:cs="Tahoma"/>
          <w:b/>
          <w:bCs/>
          <w:color w:val="333333"/>
          <w:sz w:val="20"/>
          <w:szCs w:val="20"/>
          <w:lang w:eastAsia="cs-CZ"/>
        </w:rPr>
        <w:t>Ďurčíková</w:t>
      </w:r>
      <w:r>
        <w:rPr>
          <w:rFonts w:ascii="Tahoma" w:eastAsia="Times New Roman" w:hAnsi="Tahoma" w:cs="Tahoma"/>
          <w:b/>
          <w:bCs/>
          <w:color w:val="CC9900"/>
          <w:sz w:val="20"/>
          <w:szCs w:val="20"/>
          <w:lang w:eastAsia="cs-CZ"/>
        </w:rPr>
        <w:t>_mediální</w:t>
      </w:r>
      <w:proofErr w:type="spellEnd"/>
      <w:r>
        <w:rPr>
          <w:rFonts w:ascii="Tahoma" w:eastAsia="Times New Roman" w:hAnsi="Tahoma" w:cs="Tahoma"/>
          <w:b/>
          <w:bCs/>
          <w:color w:val="CC9900"/>
          <w:sz w:val="20"/>
          <w:szCs w:val="20"/>
          <w:lang w:eastAsia="cs-CZ"/>
        </w:rPr>
        <w:t xml:space="preserve"> konzultant</w:t>
      </w:r>
    </w:p>
    <w:p w14:paraId="06B36044" w14:textId="77777777" w:rsidR="00162EA3" w:rsidRDefault="00162EA3" w:rsidP="00162EA3">
      <w:pPr>
        <w:spacing w:line="240" w:lineRule="auto"/>
        <w:rPr>
          <w:rFonts w:ascii="Tahoma" w:hAnsi="Tahoma" w:cs="Tahoma"/>
          <w:b/>
          <w:bCs/>
          <w:sz w:val="20"/>
          <w:szCs w:val="20"/>
        </w:rPr>
      </w:pPr>
      <w:r>
        <w:rPr>
          <w:noProof/>
        </w:rPr>
        <w:drawing>
          <wp:inline distT="0" distB="0" distL="0" distR="0" wp14:anchorId="51DC2F58" wp14:editId="0711214F">
            <wp:extent cx="828675" cy="132080"/>
            <wp:effectExtent l="0" t="0" r="0" b="0"/>
            <wp:docPr id="1" name="Obrázek 1" descr="pear_media logo_fin rgb_bez okra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pear_media logo_fin rgb_bez okraju.jpg"/>
                    <pic:cNvPicPr>
                      <a:picLocks noChangeAspect="1" noChangeArrowheads="1"/>
                    </pic:cNvPicPr>
                  </pic:nvPicPr>
                  <pic:blipFill>
                    <a:blip r:embed="rId4"/>
                    <a:stretch>
                      <a:fillRect/>
                    </a:stretch>
                  </pic:blipFill>
                  <pic:spPr bwMode="auto">
                    <a:xfrm>
                      <a:off x="0" y="0"/>
                      <a:ext cx="828675" cy="132080"/>
                    </a:xfrm>
                    <a:prstGeom prst="rect">
                      <a:avLst/>
                    </a:prstGeom>
                  </pic:spPr>
                </pic:pic>
              </a:graphicData>
            </a:graphic>
          </wp:inline>
        </w:drawing>
      </w:r>
    </w:p>
    <w:p w14:paraId="2A80C947" w14:textId="77777777" w:rsidR="00162EA3" w:rsidRDefault="00162EA3" w:rsidP="00162EA3">
      <w:pPr>
        <w:pBdr>
          <w:bottom w:val="single" w:sz="6" w:space="1" w:color="00000A"/>
        </w:pBdr>
        <w:spacing w:line="240" w:lineRule="auto"/>
      </w:pPr>
      <w:r>
        <w:rPr>
          <w:rFonts w:ascii="Tahoma" w:hAnsi="Tahoma" w:cs="Tahoma"/>
          <w:b/>
          <w:bCs/>
          <w:sz w:val="20"/>
          <w:szCs w:val="20"/>
        </w:rPr>
        <w:t xml:space="preserve">+420 733 643 825, </w:t>
      </w:r>
      <w:hyperlink r:id="rId5">
        <w:r>
          <w:rPr>
            <w:rStyle w:val="Internetovodkaz"/>
            <w:rFonts w:ascii="Tahoma" w:hAnsi="Tahoma" w:cs="Tahoma"/>
            <w:b/>
            <w:bCs/>
            <w:sz w:val="20"/>
            <w:szCs w:val="20"/>
          </w:rPr>
          <w:t>petra@pearmedia.cz</w:t>
        </w:r>
      </w:hyperlink>
      <w:r>
        <w:rPr>
          <w:rFonts w:ascii="Tahoma" w:hAnsi="Tahoma" w:cs="Tahoma"/>
          <w:b/>
          <w:bCs/>
          <w:sz w:val="20"/>
          <w:szCs w:val="20"/>
        </w:rPr>
        <w:t xml:space="preserve">, </w:t>
      </w:r>
      <w:hyperlink r:id="rId6">
        <w:r>
          <w:rPr>
            <w:rStyle w:val="Internetovodkaz"/>
            <w:rFonts w:ascii="Tahoma" w:eastAsia="Times New Roman" w:hAnsi="Tahoma" w:cs="Tahoma"/>
            <w:b/>
            <w:bCs/>
            <w:sz w:val="20"/>
            <w:szCs w:val="20"/>
            <w:lang w:eastAsia="cs-CZ"/>
          </w:rPr>
          <w:t>pearmedia.cz</w:t>
        </w:r>
      </w:hyperlink>
      <w:r>
        <w:rPr>
          <w:rFonts w:ascii="Tahoma" w:hAnsi="Tahoma" w:cs="Tahoma"/>
          <w:sz w:val="20"/>
          <w:szCs w:val="20"/>
        </w:rPr>
        <w:br/>
      </w:r>
    </w:p>
    <w:p w14:paraId="29B66197" w14:textId="77777777" w:rsidR="00162EA3" w:rsidRDefault="00162EA3" w:rsidP="00162EA3">
      <w:pPr>
        <w:jc w:val="both"/>
      </w:pPr>
      <w:r>
        <w:rPr>
          <w:rFonts w:ascii="Tahoma" w:hAnsi="Tahoma" w:cs="Tahoma"/>
          <w:b/>
        </w:rPr>
        <w:t xml:space="preserve">NOMAD BEER FESTIVAL, </w:t>
      </w:r>
      <w:hyperlink r:id="rId7">
        <w:r>
          <w:rPr>
            <w:rStyle w:val="Internetovodkaz"/>
            <w:rFonts w:ascii="Tahoma" w:hAnsi="Tahoma" w:cs="Tahoma"/>
            <w:b/>
          </w:rPr>
          <w:t>www.nomadbeerfestival.cz</w:t>
        </w:r>
      </w:hyperlink>
    </w:p>
    <w:p w14:paraId="54CAAB8E" w14:textId="77777777" w:rsidR="00162EA3" w:rsidRDefault="00162EA3" w:rsidP="00162EA3">
      <w:pPr>
        <w:jc w:val="both"/>
      </w:pPr>
      <w:r>
        <w:rPr>
          <w:rFonts w:ascii="Tahoma" w:hAnsi="Tahoma" w:cs="Tahoma"/>
          <w:sz w:val="20"/>
          <w:szCs w:val="20"/>
        </w:rPr>
        <w:t xml:space="preserve">První ročník </w:t>
      </w:r>
      <w:proofErr w:type="spellStart"/>
      <w:r>
        <w:rPr>
          <w:rFonts w:ascii="Tahoma" w:hAnsi="Tahoma" w:cs="Tahoma"/>
          <w:sz w:val="20"/>
          <w:szCs w:val="20"/>
        </w:rPr>
        <w:t>Nomad</w:t>
      </w:r>
      <w:proofErr w:type="spellEnd"/>
      <w:r>
        <w:rPr>
          <w:rFonts w:ascii="Tahoma" w:hAnsi="Tahoma" w:cs="Tahoma"/>
          <w:sz w:val="20"/>
          <w:szCs w:val="20"/>
        </w:rPr>
        <w:t xml:space="preserve"> Beer Festivalu proběhl 10. a 11. září 2021 v Pražské tržnici v Holešovicích v Praze 7. Účastnily se ho výhradně létající pivovary, tedy pivovary, které pivo vaří pod svou značkou v kamenných pivovarech s volnou kapacitou. Prvního ročníku se zúčastnilo 18 pivovarů a přes 2 500 návštěvníků. Nechyběla ani gastronomie snoubící se se zlatým mokem a doprovodný program. </w:t>
      </w:r>
    </w:p>
    <w:p w14:paraId="7E244E49" w14:textId="77777777" w:rsidR="00162EA3" w:rsidRDefault="00162EA3" w:rsidP="00162EA3"/>
    <w:p w14:paraId="6A153430" w14:textId="77777777" w:rsidR="00162EA3" w:rsidRDefault="00162EA3"/>
    <w:sectPr w:rsidR="00162EA3" w:rsidSect="00162EA3">
      <w:headerReference w:type="default" r:id="rId8"/>
      <w:footerReference w:type="default" r:id="rId9"/>
      <w:pgSz w:w="11906" w:h="16838"/>
      <w:pgMar w:top="1417" w:right="1417" w:bottom="1417" w:left="1417" w:header="708" w:footer="708"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AC4A" w14:textId="77777777" w:rsidR="00000000" w:rsidRDefault="00000000">
    <w:pPr>
      <w:pStyle w:val="Zpat"/>
      <w:rPr>
        <w:lang w:eastAsia="cs-CZ"/>
      </w:rPr>
    </w:pPr>
    <w:r>
      <w:rPr>
        <w:noProof/>
        <w:lang w:eastAsia="cs-CZ"/>
      </w:rPr>
      <w:drawing>
        <wp:anchor distT="0" distB="0" distL="0" distR="0" simplePos="0" relativeHeight="251659264" behindDoc="1" locked="0" layoutInCell="1" allowOverlap="1" wp14:anchorId="2905BFD2" wp14:editId="5C9C9F66">
          <wp:simplePos x="0" y="0"/>
          <wp:positionH relativeFrom="page">
            <wp:posOffset>19050</wp:posOffset>
          </wp:positionH>
          <wp:positionV relativeFrom="page">
            <wp:posOffset>9934575</wp:posOffset>
          </wp:positionV>
          <wp:extent cx="7548880" cy="3810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rcRect t="60382"/>
                  <a:stretch>
                    <a:fillRect/>
                  </a:stretch>
                </pic:blipFill>
                <pic:spPr bwMode="auto">
                  <a:xfrm>
                    <a:off x="0" y="0"/>
                    <a:ext cx="7548880" cy="381000"/>
                  </a:xfrm>
                  <a:prstGeom prst="rect">
                    <a:avLst/>
                  </a:prstGeom>
                </pic:spPr>
              </pic:pic>
            </a:graphicData>
          </a:graphic>
        </wp:anchor>
      </w:drawing>
    </w:r>
  </w:p>
  <w:p w14:paraId="406947C8" w14:textId="77777777" w:rsidR="00000000" w:rsidRDefault="00000000">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77B1D" w14:textId="77777777" w:rsidR="00000000" w:rsidRDefault="00000000">
    <w:pPr>
      <w:pStyle w:val="Zhlav"/>
      <w:tabs>
        <w:tab w:val="left" w:pos="1680"/>
        <w:tab w:val="left" w:pos="1740"/>
      </w:tabs>
      <w:rPr>
        <w:b/>
        <w:sz w:val="36"/>
        <w:szCs w:val="36"/>
        <w:lang w:eastAsia="cs-CZ"/>
      </w:rPr>
    </w:pPr>
    <w:r>
      <w:rPr>
        <w:noProof/>
      </w:rPr>
      <w:drawing>
        <wp:inline distT="0" distB="0" distL="0" distR="9525" wp14:anchorId="1B4C9309" wp14:editId="63B16F3F">
          <wp:extent cx="2143125" cy="1562100"/>
          <wp:effectExtent l="0" t="0" r="0" b="0"/>
          <wp:docPr id="2" name="Obrázek2" descr="Nomad Beer Festival | Festival létajících pivovarů 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Nomad Beer Festival | Festival létajících pivovarů Praha"/>
                  <pic:cNvPicPr>
                    <a:picLocks noChangeAspect="1" noChangeArrowheads="1"/>
                  </pic:cNvPicPr>
                </pic:nvPicPr>
                <pic:blipFill>
                  <a:blip r:embed="rId1"/>
                  <a:srcRect t="14228" b="12884"/>
                  <a:stretch>
                    <a:fillRect/>
                  </a:stretch>
                </pic:blipFill>
                <pic:spPr bwMode="auto">
                  <a:xfrm>
                    <a:off x="0" y="0"/>
                    <a:ext cx="2143125" cy="1562100"/>
                  </a:xfrm>
                  <a:prstGeom prst="rect">
                    <a:avLst/>
                  </a:prstGeom>
                </pic:spPr>
              </pic:pic>
            </a:graphicData>
          </a:graphic>
        </wp:inline>
      </w:drawing>
    </w:r>
    <w:r>
      <w:rPr>
        <w:b/>
        <w:sz w:val="36"/>
        <w:szCs w:val="36"/>
        <w:lang w:eastAsia="cs-CZ"/>
      </w:rPr>
      <w:tab/>
    </w:r>
    <w:r>
      <w:rPr>
        <w:b/>
        <w:sz w:val="36"/>
        <w:szCs w:val="36"/>
        <w:lang w:eastAsia="cs-CZ"/>
      </w:rPr>
      <w:tab/>
      <w:t xml:space="preserve"> TISKOVÁ ZPRÁVA</w:t>
    </w:r>
  </w:p>
  <w:p w14:paraId="667ACFD7" w14:textId="77777777" w:rsidR="00000000" w:rsidRDefault="00000000">
    <w:pPr>
      <w:pStyle w:val="Zhlav"/>
      <w:tabs>
        <w:tab w:val="left" w:pos="3615"/>
      </w:tabs>
      <w:jc w:val="both"/>
      <w:rPr>
        <w:b/>
        <w:sz w:val="2"/>
        <w:szCs w:val="2"/>
      </w:rPr>
    </w:pPr>
  </w:p>
  <w:p w14:paraId="10844FD0" w14:textId="77777777" w:rsidR="00000000" w:rsidRDefault="00000000">
    <w:pPr>
      <w:pStyle w:val="Zhlav"/>
      <w:tabs>
        <w:tab w:val="left" w:pos="3615"/>
      </w:tabs>
      <w:jc w:val="both"/>
      <w:rPr>
        <w:b/>
        <w:sz w:val="2"/>
        <w:szCs w:val="2"/>
      </w:rPr>
    </w:pPr>
  </w:p>
  <w:p w14:paraId="3EF696D6" w14:textId="77777777" w:rsidR="00000000" w:rsidRDefault="00000000">
    <w:pPr>
      <w:pStyle w:val="Zhlav"/>
      <w:tabs>
        <w:tab w:val="left" w:pos="3615"/>
      </w:tabs>
      <w:jc w:val="both"/>
      <w:rPr>
        <w:b/>
        <w:sz w:val="2"/>
        <w:szCs w:val="2"/>
      </w:rPr>
    </w:pPr>
  </w:p>
  <w:p w14:paraId="15055308" w14:textId="77777777" w:rsidR="00000000" w:rsidRDefault="00000000">
    <w:pPr>
      <w:pStyle w:val="Zhlav"/>
      <w:tabs>
        <w:tab w:val="left" w:pos="3615"/>
      </w:tabs>
      <w:jc w:val="both"/>
      <w:rPr>
        <w:b/>
        <w:sz w:val="2"/>
        <w:szCs w:val="2"/>
      </w:rPr>
    </w:pPr>
  </w:p>
  <w:p w14:paraId="084F11BB" w14:textId="77777777" w:rsidR="00000000" w:rsidRDefault="00000000">
    <w:pPr>
      <w:pStyle w:val="Zhlav"/>
      <w:tabs>
        <w:tab w:val="left" w:pos="3615"/>
      </w:tabs>
      <w:jc w:val="both"/>
      <w:rPr>
        <w:b/>
        <w:sz w:val="2"/>
        <w:szCs w:val="2"/>
      </w:rPr>
    </w:pPr>
  </w:p>
  <w:p w14:paraId="5C67F2C5" w14:textId="77777777" w:rsidR="00000000" w:rsidRDefault="00000000">
    <w:pPr>
      <w:pStyle w:val="Zhlav"/>
      <w:tabs>
        <w:tab w:val="left" w:pos="3615"/>
      </w:tabs>
      <w:jc w:val="both"/>
      <w:rPr>
        <w:b/>
        <w:sz w:val="2"/>
        <w:szCs w:val="2"/>
      </w:rPr>
    </w:pPr>
  </w:p>
  <w:p w14:paraId="1AD9667B" w14:textId="77777777" w:rsidR="00000000" w:rsidRDefault="00000000">
    <w:pPr>
      <w:pStyle w:val="Zhlav"/>
      <w:tabs>
        <w:tab w:val="left" w:pos="3615"/>
      </w:tabs>
      <w:jc w:val="both"/>
      <w:rPr>
        <w:b/>
        <w:sz w:val="2"/>
        <w:szCs w:val="2"/>
      </w:rPr>
    </w:pPr>
  </w:p>
  <w:p w14:paraId="213D3A47" w14:textId="77777777" w:rsidR="00000000" w:rsidRDefault="00000000">
    <w:pPr>
      <w:pStyle w:val="Zhlav"/>
      <w:tabs>
        <w:tab w:val="left" w:pos="3615"/>
      </w:tabs>
      <w:jc w:val="both"/>
      <w:rPr>
        <w:b/>
        <w:sz w:val="2"/>
        <w:szCs w:val="2"/>
      </w:rPr>
    </w:pPr>
  </w:p>
  <w:p w14:paraId="44F1751B" w14:textId="77777777" w:rsidR="00000000" w:rsidRDefault="00000000">
    <w:pPr>
      <w:pStyle w:val="Zhlav"/>
      <w:tabs>
        <w:tab w:val="left" w:pos="3615"/>
      </w:tabs>
      <w:jc w:val="both"/>
      <w:rPr>
        <w:b/>
        <w:sz w:val="2"/>
        <w:szCs w:val="2"/>
      </w:rPr>
    </w:pPr>
  </w:p>
  <w:p w14:paraId="7E26794D" w14:textId="77777777" w:rsidR="00000000" w:rsidRDefault="00000000">
    <w:pPr>
      <w:pStyle w:val="Zhlav"/>
      <w:tabs>
        <w:tab w:val="left" w:pos="3615"/>
      </w:tabs>
      <w:jc w:val="both"/>
      <w:rPr>
        <w:b/>
        <w:sz w:val="2"/>
        <w:szCs w:val="2"/>
      </w:rPr>
    </w:pPr>
  </w:p>
  <w:p w14:paraId="25087FC7" w14:textId="77777777" w:rsidR="00000000" w:rsidRDefault="00000000">
    <w:pPr>
      <w:pStyle w:val="Zhlav"/>
      <w:tabs>
        <w:tab w:val="left" w:pos="3615"/>
      </w:tabs>
      <w:jc w:val="both"/>
      <w:rPr>
        <w:b/>
        <w:sz w:val="2"/>
        <w:szCs w:val="2"/>
      </w:rPr>
    </w:pPr>
  </w:p>
  <w:p w14:paraId="521AB20F" w14:textId="77777777" w:rsidR="00000000" w:rsidRDefault="00000000">
    <w:pPr>
      <w:pStyle w:val="Zhlav"/>
      <w:tabs>
        <w:tab w:val="left" w:pos="3615"/>
      </w:tabs>
      <w:jc w:val="both"/>
      <w:rPr>
        <w:b/>
        <w:sz w:val="2"/>
        <w:szCs w:val="2"/>
      </w:rPr>
    </w:pPr>
  </w:p>
  <w:p w14:paraId="652DCF33" w14:textId="77777777" w:rsidR="00000000" w:rsidRDefault="00000000">
    <w:pPr>
      <w:pStyle w:val="Zhlav"/>
      <w:tabs>
        <w:tab w:val="left" w:pos="3615"/>
      </w:tabs>
      <w:jc w:val="both"/>
      <w:rPr>
        <w:b/>
        <w:sz w:val="2"/>
        <w:szCs w:val="2"/>
      </w:rPr>
    </w:pPr>
  </w:p>
  <w:p w14:paraId="2972CAFE" w14:textId="77777777" w:rsidR="00000000" w:rsidRDefault="00000000">
    <w:pPr>
      <w:pStyle w:val="Zhlav"/>
      <w:tabs>
        <w:tab w:val="left" w:pos="3615"/>
      </w:tabs>
      <w:jc w:val="both"/>
      <w:rPr>
        <w:b/>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A3"/>
    <w:rsid w:val="00162EA3"/>
    <w:rsid w:val="00C12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6DCB"/>
  <w15:chartTrackingRefBased/>
  <w15:docId w15:val="{1805FACD-0FBA-4119-A18B-98AA0ACC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2EA3"/>
    <w:pPr>
      <w:spacing w:after="200" w:line="276" w:lineRule="auto"/>
    </w:pPr>
    <w:rPr>
      <w:rFonts w:ascii="Calibri" w:eastAsia="Calibri" w:hAnsi="Calibri"/>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162EA3"/>
  </w:style>
  <w:style w:type="character" w:customStyle="1" w:styleId="ZpatChar">
    <w:name w:val="Zápatí Char"/>
    <w:basedOn w:val="Standardnpsmoodstavce"/>
    <w:link w:val="Zpat"/>
    <w:uiPriority w:val="99"/>
    <w:qFormat/>
    <w:rsid w:val="00162EA3"/>
  </w:style>
  <w:style w:type="character" w:customStyle="1" w:styleId="Internetovodkaz">
    <w:name w:val="Internetový odkaz"/>
    <w:basedOn w:val="Standardnpsmoodstavce"/>
    <w:uiPriority w:val="99"/>
    <w:unhideWhenUsed/>
    <w:rsid w:val="00162EA3"/>
    <w:rPr>
      <w:color w:val="0563C1" w:themeColor="hyperlink"/>
      <w:u w:val="single"/>
    </w:rPr>
  </w:style>
  <w:style w:type="paragraph" w:styleId="Zhlav">
    <w:name w:val="header"/>
    <w:basedOn w:val="Normln"/>
    <w:link w:val="ZhlavChar"/>
    <w:uiPriority w:val="99"/>
    <w:unhideWhenUsed/>
    <w:rsid w:val="00162EA3"/>
    <w:pPr>
      <w:tabs>
        <w:tab w:val="center" w:pos="4536"/>
        <w:tab w:val="right" w:pos="9072"/>
      </w:tabs>
      <w:spacing w:after="0" w:line="240" w:lineRule="auto"/>
    </w:pPr>
    <w:rPr>
      <w:rFonts w:asciiTheme="minorHAnsi" w:eastAsiaTheme="minorHAnsi" w:hAnsiTheme="minorHAnsi"/>
      <w:kern w:val="2"/>
      <w14:ligatures w14:val="standardContextual"/>
    </w:rPr>
  </w:style>
  <w:style w:type="character" w:customStyle="1" w:styleId="ZhlavChar1">
    <w:name w:val="Záhlaví Char1"/>
    <w:basedOn w:val="Standardnpsmoodstavce"/>
    <w:uiPriority w:val="99"/>
    <w:semiHidden/>
    <w:rsid w:val="00162EA3"/>
    <w:rPr>
      <w:rFonts w:ascii="Calibri" w:eastAsia="Calibri" w:hAnsi="Calibri"/>
      <w:kern w:val="0"/>
      <w14:ligatures w14:val="none"/>
    </w:rPr>
  </w:style>
  <w:style w:type="paragraph" w:styleId="Zpat">
    <w:name w:val="footer"/>
    <w:basedOn w:val="Normln"/>
    <w:link w:val="ZpatChar"/>
    <w:uiPriority w:val="99"/>
    <w:unhideWhenUsed/>
    <w:rsid w:val="00162EA3"/>
    <w:pPr>
      <w:tabs>
        <w:tab w:val="center" w:pos="4536"/>
        <w:tab w:val="right" w:pos="9072"/>
      </w:tabs>
      <w:spacing w:after="0" w:line="240" w:lineRule="auto"/>
    </w:pPr>
    <w:rPr>
      <w:rFonts w:asciiTheme="minorHAnsi" w:eastAsiaTheme="minorHAnsi" w:hAnsiTheme="minorHAnsi"/>
      <w:kern w:val="2"/>
      <w14:ligatures w14:val="standardContextual"/>
    </w:rPr>
  </w:style>
  <w:style w:type="character" w:customStyle="1" w:styleId="ZpatChar1">
    <w:name w:val="Zápatí Char1"/>
    <w:basedOn w:val="Standardnpsmoodstavce"/>
    <w:uiPriority w:val="99"/>
    <w:semiHidden/>
    <w:rsid w:val="00162EA3"/>
    <w:rPr>
      <w:rFonts w:ascii="Calibri" w:eastAsia="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omadbeerfestival.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armedia.cz/" TargetMode="External"/><Relationship Id="rId11" Type="http://schemas.openxmlformats.org/officeDocument/2006/relationships/theme" Target="theme/theme1.xml"/><Relationship Id="rId5" Type="http://schemas.openxmlformats.org/officeDocument/2006/relationships/hyperlink" Target="mailto:petra@pearmedia.cz"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3941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Ďurčíková</dc:creator>
  <cp:keywords/>
  <dc:description/>
  <cp:lastModifiedBy>Petra Ďurčíková</cp:lastModifiedBy>
  <cp:revision>1</cp:revision>
  <dcterms:created xsi:type="dcterms:W3CDTF">2024-08-01T09:09:00Z</dcterms:created>
  <dcterms:modified xsi:type="dcterms:W3CDTF">2024-08-01T09:10:00Z</dcterms:modified>
</cp:coreProperties>
</file>