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CD11F" w14:textId="77777777" w:rsidR="00C03F46" w:rsidRDefault="00C03F46" w:rsidP="00C03F46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>Firmy se zbavují počítačových expertů. Vlna propouštění je teprve na začátku</w:t>
      </w:r>
    </w:p>
    <w:p w14:paraId="39DF5925" w14:textId="77777777" w:rsidR="00C03F46" w:rsidRDefault="00C03F46" w:rsidP="00C03F46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PRAHA, 9. KVĚTNA 2024 – Český pracovní trh v informačních technologiích by podle odhadů mohl pojmout kolem tří set tisíc lidí. Poptávka po počítačových odbornících stále převyšuje nabídku, přesto některé firmy „</w:t>
      </w:r>
      <w:proofErr w:type="spellStart"/>
      <w:r>
        <w:rPr>
          <w:rFonts w:ascii="Tahoma" w:eastAsia="Tahoma" w:hAnsi="Tahoma" w:cs="Tahoma"/>
          <w:b/>
          <w:sz w:val="21"/>
          <w:szCs w:val="21"/>
        </w:rPr>
        <w:t>ajťáky</w:t>
      </w:r>
      <w:proofErr w:type="spellEnd"/>
      <w:r>
        <w:rPr>
          <w:rFonts w:ascii="Tahoma" w:eastAsia="Tahoma" w:hAnsi="Tahoma" w:cs="Tahoma"/>
          <w:b/>
          <w:sz w:val="21"/>
          <w:szCs w:val="21"/>
        </w:rPr>
        <w:t>“ propouštějí. Proč a kdo by se měl o svou práci nejvíce obávat?</w:t>
      </w:r>
    </w:p>
    <w:p w14:paraId="486BB3D6" w14:textId="77777777" w:rsidR="00C03F46" w:rsidRDefault="00C03F46" w:rsidP="00C03F46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Pandemie koronaviru otočila pracovní trh na ruby. Jednou z nejžádanějších profesí se v roce 2020 stali počítačoví experti. Tehdy jich firmy nabíraly desetitisíce. Některé se ale počítačových expertů nyní začínají zbavovat.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„Některé firmy zjistily, že mají více IT zaměstnanců, než aktuálně potřebují, a celosvětová vlna propouštění se projevila i na místním trhu práce. V poslední době se firmy více zaměřují na zvýšení produktivity, například využitím umělé inteligence. Důvody propouštění mohou zahrnovat změny v IT strategii, restrukturalizaci a přehodnocení potřeb pracovní síly v reakci na měnící se tržní podmínky. I přes aktuální ochlazení pracovního trhu stále chybí desetitisíce počítačových expertů. A i když nyní pozorujeme zvýšenou dostupnost pracovních sil na trhu a některé firmy propouštějí nebo omezují nábor, je pravděpodobné, že se situace opět změní, nebude to ale hned. V následujících měsících očekáváme, že vlna propouštění v IT bude pokračovat,“ </w:t>
      </w:r>
      <w:r>
        <w:rPr>
          <w:rFonts w:ascii="Tahoma" w:eastAsia="Tahoma" w:hAnsi="Tahoma" w:cs="Tahoma"/>
          <w:sz w:val="21"/>
          <w:szCs w:val="21"/>
        </w:rPr>
        <w:t xml:space="preserve">uvedla Denisa Janatová, ředitelka společnosti </w:t>
      </w:r>
      <w:proofErr w:type="spellStart"/>
      <w:r>
        <w:rPr>
          <w:rFonts w:ascii="Tahoma" w:eastAsia="Tahoma" w:hAnsi="Tahoma" w:cs="Tahoma"/>
          <w:sz w:val="21"/>
          <w:szCs w:val="21"/>
        </w:rPr>
        <w:t>smitio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66DEF8F3" w14:textId="77777777" w:rsidR="00C03F46" w:rsidRDefault="00C03F46" w:rsidP="00C03F46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Zatímco ještě před pár lety firmy nabíraly i méně zkušené kandidáty a samy si je zaučovaly, dnes je situace jiná. „</w:t>
      </w:r>
      <w:proofErr w:type="spellStart"/>
      <w:r>
        <w:rPr>
          <w:rFonts w:ascii="Tahoma" w:eastAsia="Tahoma" w:hAnsi="Tahoma" w:cs="Tahoma"/>
          <w:sz w:val="21"/>
          <w:szCs w:val="21"/>
        </w:rPr>
        <w:t>Ajťáci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“, kteří nedokáží držet krok s rychlým vývojem technologií, ztrácejí konkurenceschopnost a firmy o ně nemají zájem. </w:t>
      </w:r>
      <w:sdt>
        <w:sdtPr>
          <w:tag w:val="goog_rdk_0"/>
          <w:id w:val="-1731688149"/>
        </w:sdtPr>
        <w:sdtContent/>
      </w:sdt>
      <w:r w:rsidRPr="003274BA">
        <w:rPr>
          <w:rFonts w:ascii="Tahoma" w:eastAsia="Tahoma" w:hAnsi="Tahoma" w:cs="Tahoma"/>
          <w:color w:val="CC9900"/>
          <w:sz w:val="21"/>
          <w:szCs w:val="21"/>
        </w:rPr>
        <w:t xml:space="preserve">„Probíhající automatizace a implementace AI postupně omezí počet IT specialistů, kteří vykonávají rutinní </w:t>
      </w:r>
      <w:r>
        <w:rPr>
          <w:rFonts w:ascii="Tahoma" w:eastAsia="Tahoma" w:hAnsi="Tahoma" w:cs="Tahoma"/>
          <w:color w:val="CC9900"/>
          <w:sz w:val="21"/>
          <w:szCs w:val="21"/>
        </w:rPr>
        <w:t>práci,</w:t>
      </w:r>
      <w:r w:rsidRPr="003274BA">
        <w:rPr>
          <w:rFonts w:ascii="Tahoma" w:eastAsia="Tahoma" w:hAnsi="Tahoma" w:cs="Tahoma"/>
          <w:color w:val="CC9900"/>
          <w:sz w:val="21"/>
          <w:szCs w:val="21"/>
        </w:rPr>
        <w:t xml:space="preserve"> jako je údržba a správa systémů, zpracování dat a podpora uživatelů. </w:t>
      </w:r>
      <w:r>
        <w:rPr>
          <w:rFonts w:ascii="Tahoma" w:eastAsia="Tahoma" w:hAnsi="Tahoma" w:cs="Tahoma"/>
          <w:color w:val="CC9900"/>
          <w:sz w:val="21"/>
          <w:szCs w:val="21"/>
        </w:rPr>
        <w:t>Také</w:t>
      </w:r>
      <w:r w:rsidRPr="003274BA">
        <w:rPr>
          <w:rFonts w:ascii="Tahoma" w:eastAsia="Tahoma" w:hAnsi="Tahoma" w:cs="Tahoma"/>
          <w:color w:val="CC9900"/>
          <w:sz w:val="21"/>
          <w:szCs w:val="21"/>
        </w:rPr>
        <w:t xml:space="preserve"> bude čím dál nižší poptávka po vývojářích, kteří pracují se zastaralými technologiemi a programovacími jazyky. Je proto důležité, aby se odborníci neustále rozvíjeli a rozšiřovali si obzory v oblasti aktuálních technologií,“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vysvětlila Kateřina Marešová, ředitelka obchodního oddělení a oddělení péče o zákazníky společnosti </w:t>
      </w:r>
      <w:proofErr w:type="spellStart"/>
      <w:r>
        <w:rPr>
          <w:rFonts w:ascii="Tahoma" w:eastAsia="Tahoma" w:hAnsi="Tahoma" w:cs="Tahoma"/>
          <w:sz w:val="21"/>
          <w:szCs w:val="21"/>
        </w:rPr>
        <w:t>smitio</w:t>
      </w:r>
      <w:proofErr w:type="spellEnd"/>
      <w:r>
        <w:rPr>
          <w:rFonts w:ascii="Tahoma" w:eastAsia="Tahoma" w:hAnsi="Tahoma" w:cs="Tahoma"/>
          <w:sz w:val="21"/>
          <w:szCs w:val="21"/>
        </w:rPr>
        <w:t>.</w:t>
      </w:r>
    </w:p>
    <w:p w14:paraId="130164D0" w14:textId="77777777" w:rsidR="00C03F46" w:rsidRDefault="00C03F46" w:rsidP="00C03F46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IT odborníci jsou si situace na trhu práce vědomi. Ti zkušení ze svých požadavků ale zatím neslevují. Oproti tomu uchazeči o juniorní pozice už obvykle se svými požadavky na výši mzdy ve firmách neuspějí. </w:t>
      </w:r>
      <w:r>
        <w:rPr>
          <w:rFonts w:ascii="Tahoma" w:eastAsia="Tahoma" w:hAnsi="Tahoma" w:cs="Tahoma"/>
          <w:color w:val="CC9900"/>
          <w:sz w:val="21"/>
          <w:szCs w:val="21"/>
        </w:rPr>
        <w:t>„Zkušení profesionálové mají jasnou představu o hodnotě svých znalostí a zkušeností a prozatím nejsou ochotni snižovat svůj standard. Na druhé straně junioři mají často vysoké nároky na mzdu, které ne vždy odpovídají jejich zkušenostem a odborným schopnostem. Zatímco v minulosti firmy kvůli nedostatku odborníků jejich vysokým nárokům zpravidla vyhověly, dnes už junioři během procesu hledání práce svá očekávání zpravidla přehodnotí a přijmou nižší nabídku,“</w:t>
      </w:r>
      <w:r>
        <w:rPr>
          <w:rFonts w:ascii="Tahoma" w:eastAsia="Tahoma" w:hAnsi="Tahoma" w:cs="Tahoma"/>
          <w:sz w:val="21"/>
          <w:szCs w:val="21"/>
        </w:rPr>
        <w:t xml:space="preserve"> řekla Denisa Janatová.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 </w:t>
      </w:r>
      <w:r>
        <w:rPr>
          <w:rFonts w:ascii="Tahoma" w:eastAsia="Tahoma" w:hAnsi="Tahoma" w:cs="Tahoma"/>
          <w:sz w:val="21"/>
          <w:szCs w:val="21"/>
        </w:rPr>
        <w:t>Aktuální situace na trhu práce navíc zmírňuje fluktuaci. Zatímco se „</w:t>
      </w:r>
      <w:proofErr w:type="spellStart"/>
      <w:r>
        <w:rPr>
          <w:rFonts w:ascii="Tahoma" w:eastAsia="Tahoma" w:hAnsi="Tahoma" w:cs="Tahoma"/>
          <w:sz w:val="21"/>
          <w:szCs w:val="21"/>
        </w:rPr>
        <w:t>ajťáci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“ ještě před rokem nebáli opustit současnou pozici a „jít za lepším“, dnes už změnu daleko víc zvažují.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„Vnímáme, že na IT trhu není tolik pohybu jako v minulosti. Mnoho profesionálů zůstává věrných svým současným zaměstnavatelům a vyhýbá se riziku nejisté změny,“ </w:t>
      </w:r>
      <w:r>
        <w:rPr>
          <w:rFonts w:ascii="Tahoma" w:eastAsia="Tahoma" w:hAnsi="Tahoma" w:cs="Tahoma"/>
          <w:sz w:val="21"/>
          <w:szCs w:val="21"/>
        </w:rPr>
        <w:t>dodala.</w:t>
      </w:r>
    </w:p>
    <w:p w14:paraId="37852D92" w14:textId="77777777" w:rsidR="00C03F46" w:rsidRDefault="00C03F46" w:rsidP="00C03F46">
      <w:pPr>
        <w:jc w:val="both"/>
        <w:rPr>
          <w:rFonts w:ascii="Tahoma" w:eastAsia="Tahoma" w:hAnsi="Tahoma" w:cs="Tahoma"/>
          <w:sz w:val="21"/>
          <w:szCs w:val="21"/>
        </w:rPr>
      </w:pPr>
    </w:p>
    <w:p w14:paraId="0B3201C0" w14:textId="77777777" w:rsidR="00C03F46" w:rsidRDefault="00C03F46" w:rsidP="00C03F46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lastRenderedPageBreak/>
        <w:t xml:space="preserve">V informačních technologiích převažují zaměstnanecké úvazky. A i forma pracovního poměru může ovlivnit rozhodnutí vedení, zda si zaměstnance ponechat či ne. </w:t>
      </w:r>
      <w:r>
        <w:rPr>
          <w:rFonts w:ascii="Tahoma" w:eastAsia="Tahoma" w:hAnsi="Tahoma" w:cs="Tahoma"/>
          <w:color w:val="CC9900"/>
          <w:sz w:val="21"/>
          <w:szCs w:val="21"/>
        </w:rPr>
        <w:t>„Zhruba 70 procent IT odborníků pracuje v zaměstnaneckém poměru, zbylých 30 procent pracuje na bázi kontraktů, tedy na IČO. Ovlivnit proces rozvázání pracovního poměru může i typ úvazku. Společnosti obvykle nejprve zkoumají klíčovost a povahu pracovních pozic a poté se zabývají rozvazováním těch, které jsou méně klíčové. Při rozhodování o ukončení pracovního poměru se zohledňuje několik faktorů, včetně typu pracovního vztahu, výše mzdy a délky trvání zaměstnání. Rozvázání spolupráce s kontraktory (OSVČ) je obvykle jednodušší a levnější než v případě zaměstnanců s plným úvazkem. Proto „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ičaři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“ většinou odcházejí v první vlně,“ </w:t>
      </w:r>
      <w:r>
        <w:rPr>
          <w:rFonts w:ascii="Tahoma" w:eastAsia="Tahoma" w:hAnsi="Tahoma" w:cs="Tahoma"/>
          <w:sz w:val="21"/>
          <w:szCs w:val="21"/>
        </w:rPr>
        <w:t>vysvětlila Kateřina Marešová.</w:t>
      </w:r>
    </w:p>
    <w:p w14:paraId="1879CFB6" w14:textId="77777777" w:rsidR="00C03F46" w:rsidRDefault="00C03F46" w:rsidP="00C03F46">
      <w:pPr>
        <w:pBdr>
          <w:bottom w:val="single" w:sz="4" w:space="1" w:color="000000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Jistotu trvalého a stálého příjmu může představovat státní sektor. Tam se ale „</w:t>
      </w:r>
      <w:proofErr w:type="spellStart"/>
      <w:r>
        <w:rPr>
          <w:rFonts w:ascii="Tahoma" w:eastAsia="Tahoma" w:hAnsi="Tahoma" w:cs="Tahoma"/>
          <w:sz w:val="21"/>
          <w:szCs w:val="21"/>
        </w:rPr>
        <w:t>ajťáci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“ nehrnou.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„Státní sektor má dlouhodobě problém s nedostatkem IT specialistů kvůli nižším platům a méně atraktivním benefitům. Průměrný plat počítačových odborníků se aktuálně pohybuje kolem 75 tisíc korun měsíčně, ve státním sektoru je to zhruba o 40 procent méně. Situaci by měla pomoci novela zákona o státní službě, která by měla zvýšit tabulkové platy zaměstnancům a zmírnit nedostatek IT pracovníků ve státním sektoru. Pomoci může ale i aktuální propouštění v soukromém sektoru. Státní sektor, kterému se IT odborníků nedostává a propouštění je v něm takřka nulové, totiž představuje stálý, ač výrazně nižší příjem,“ </w:t>
      </w:r>
      <w:r>
        <w:rPr>
          <w:rFonts w:ascii="Tahoma" w:eastAsia="Tahoma" w:hAnsi="Tahoma" w:cs="Tahoma"/>
          <w:sz w:val="21"/>
          <w:szCs w:val="21"/>
        </w:rPr>
        <w:t>uzavřela Denisa Janatová.</w:t>
      </w:r>
    </w:p>
    <w:p w14:paraId="14222BFF" w14:textId="77777777" w:rsidR="00C03F46" w:rsidRDefault="00C03F46" w:rsidP="00C03F46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7DFE95EC" w14:textId="77777777" w:rsidR="00C03F46" w:rsidRDefault="00C03F46" w:rsidP="00C03F46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Petra </w:t>
      </w:r>
      <w:proofErr w:type="spellStart"/>
      <w:r>
        <w:rPr>
          <w:rFonts w:ascii="Tahoma" w:eastAsia="Tahoma" w:hAnsi="Tahoma" w:cs="Tahoma"/>
          <w:b/>
          <w:color w:val="333333"/>
          <w:sz w:val="20"/>
          <w:szCs w:val="20"/>
        </w:rPr>
        <w:t>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20"/>
          <w:szCs w:val="20"/>
        </w:rPr>
        <w:t xml:space="preserve"> konzultant</w:t>
      </w:r>
    </w:p>
    <w:p w14:paraId="2ACA7918" w14:textId="77777777" w:rsidR="00C03F46" w:rsidRDefault="00C03F46" w:rsidP="00C03F46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40E5D945" wp14:editId="4CCD0E4C">
            <wp:extent cx="828675" cy="131954"/>
            <wp:effectExtent l="0" t="0" r="0" b="0"/>
            <wp:docPr id="6087670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945906" w14:textId="77777777" w:rsidR="00C03F46" w:rsidRDefault="00C03F46" w:rsidP="00C03F46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5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3A2803B6" w14:textId="77777777" w:rsidR="00C03F46" w:rsidRDefault="00C03F46" w:rsidP="00C03F46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2C23305D" w14:textId="77777777" w:rsidR="00C03F46" w:rsidRDefault="00C03F46" w:rsidP="00C03F46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SMITIO, </w:t>
      </w:r>
      <w:hyperlink r:id="rId7">
        <w:r>
          <w:rPr>
            <w:rFonts w:ascii="Tahoma" w:eastAsia="Tahoma" w:hAnsi="Tahoma" w:cs="Tahoma"/>
            <w:b/>
            <w:color w:val="0563C1"/>
            <w:u w:val="single"/>
          </w:rPr>
          <w:t>smitio.com/cs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5D03320E" w14:textId="77777777" w:rsidR="00C03F46" w:rsidRDefault="00C03F46" w:rsidP="00C03F46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Na začátku bylo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kariérní platformou pro IT komunitu, která klade důraz na transparentnost a otevřenou komunikaci. V rychle se měnícím a dynamickém trhu se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neustále rozvíjelo a přizpůsobovalo se novým potřebám a trendům. Postupně rostlo a reagovalo na výzvy trhu, až dosáhlo své současné podoby jako komplexní služby pro nábor, včetně </w:t>
      </w:r>
      <w:proofErr w:type="spellStart"/>
      <w:r>
        <w:rPr>
          <w:rFonts w:ascii="Tahoma" w:eastAsia="Tahoma" w:hAnsi="Tahoma" w:cs="Tahoma"/>
          <w:sz w:val="18"/>
          <w:szCs w:val="18"/>
        </w:rPr>
        <w:t>recruitmentu</w:t>
      </w:r>
      <w:proofErr w:type="spellEnd"/>
      <w:r>
        <w:rPr>
          <w:rFonts w:ascii="Tahoma" w:eastAsia="Tahoma" w:hAnsi="Tahoma" w:cs="Tahoma"/>
          <w:sz w:val="18"/>
          <w:szCs w:val="18"/>
        </w:rPr>
        <w:t>.</w:t>
      </w:r>
    </w:p>
    <w:p w14:paraId="5EA42DDB" w14:textId="77777777" w:rsidR="00C03F46" w:rsidRDefault="00C03F46" w:rsidP="00C03F46">
      <w:pPr>
        <w:jc w:val="both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vychází ze zkušeností a potřeb IT komunity a spojuje je s projektovými týmy. Jeho vývoj je důkazem toho, jak se dokáže adaptovat a inovovat v souladu s potřebami a dynamikou trhu. </w:t>
      </w:r>
      <w:proofErr w:type="spellStart"/>
      <w:r>
        <w:rPr>
          <w:rFonts w:ascii="Tahoma" w:eastAsia="Tahoma" w:hAnsi="Tahoma" w:cs="Tahoma"/>
          <w:sz w:val="18"/>
          <w:szCs w:val="18"/>
        </w:rPr>
        <w:t>Smitio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je nejen prostředkem pro efektivní nábor IT specialistů, ale také platformou, která posiluje propojení a spolupráci mezi jednotlivci a týmy v oblasti IT.</w:t>
      </w:r>
    </w:p>
    <w:p w14:paraId="5B80248A" w14:textId="77777777" w:rsidR="00C03F46" w:rsidRDefault="00C03F46" w:rsidP="00C03F46"/>
    <w:p w14:paraId="5E06B73F" w14:textId="77777777" w:rsidR="00C03F46" w:rsidRDefault="00C03F46" w:rsidP="00C03F46"/>
    <w:p w14:paraId="42B0C20E" w14:textId="77777777" w:rsidR="00C03F46" w:rsidRDefault="00C03F46" w:rsidP="00C03F46"/>
    <w:p w14:paraId="121F2B52" w14:textId="77777777" w:rsidR="00C03F46" w:rsidRDefault="00C03F46"/>
    <w:sectPr w:rsidR="00C03F46" w:rsidSect="00582F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BCF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587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</w:t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 xml:space="preserve">                     </w:t>
    </w:r>
  </w:p>
  <w:p w14:paraId="2F10CBC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66A5E652" wp14:editId="0581D200">
          <wp:extent cx="2066716" cy="488660"/>
          <wp:effectExtent l="0" t="0" r="0" b="0"/>
          <wp:docPr id="608767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16" cy="48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TISKOVÁ ZPRÁVA</w:t>
    </w:r>
  </w:p>
  <w:p w14:paraId="3266AFE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877924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E347C3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E8D7D6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510C03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EAA079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BF22C5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49C8C9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4CADF5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5E7D07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934813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E4D6EE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BA5351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BF1A52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059395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9FA4BC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238C99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79B3CB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975FB0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2CD3C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46"/>
    <w:rsid w:val="00582F3A"/>
    <w:rsid w:val="00C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4ABA"/>
  <w15:chartTrackingRefBased/>
  <w15:docId w15:val="{2301FE7A-7EBE-4F12-9F45-C2321C4A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F46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mitio.com/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medi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a@pearmedia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Petra Ďurčíková</cp:lastModifiedBy>
  <cp:revision>1</cp:revision>
  <dcterms:created xsi:type="dcterms:W3CDTF">2024-05-07T08:31:00Z</dcterms:created>
  <dcterms:modified xsi:type="dcterms:W3CDTF">2024-05-07T08:32:00Z</dcterms:modified>
</cp:coreProperties>
</file>