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36B7" w14:textId="15FAB8E1" w:rsidR="004A7C8A" w:rsidRPr="008F2B3C" w:rsidRDefault="00885850" w:rsidP="004A7C8A">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sz w:val="44"/>
          <w:szCs w:val="44"/>
        </w:rPr>
      </w:pPr>
      <w:r>
        <w:rPr>
          <w:rFonts w:ascii="Tahoma" w:eastAsia="Tahoma" w:hAnsi="Tahoma" w:cs="Tahoma"/>
          <w:b/>
          <w:sz w:val="44"/>
          <w:szCs w:val="44"/>
        </w:rPr>
        <w:t xml:space="preserve">Jak zhojit bércový vřed? Převaz z gázy </w:t>
      </w:r>
      <w:r w:rsidR="00D47132">
        <w:rPr>
          <w:rFonts w:ascii="Tahoma" w:eastAsia="Tahoma" w:hAnsi="Tahoma" w:cs="Tahoma"/>
          <w:b/>
          <w:sz w:val="44"/>
          <w:szCs w:val="44"/>
        </w:rPr>
        <w:t>neléčí, nohy sprchujte studenou vodou</w:t>
      </w:r>
      <w:r w:rsidR="0089193E">
        <w:rPr>
          <w:rFonts w:ascii="Tahoma" w:eastAsia="Tahoma" w:hAnsi="Tahoma" w:cs="Tahoma"/>
          <w:b/>
          <w:sz w:val="44"/>
          <w:szCs w:val="44"/>
        </w:rPr>
        <w:t xml:space="preserve">  </w:t>
      </w:r>
    </w:p>
    <w:p w14:paraId="447BACB7" w14:textId="2569C63F" w:rsidR="00CD403A" w:rsidRPr="0089193E" w:rsidRDefault="00245C3E" w:rsidP="00D46DD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b/>
          <w:sz w:val="20"/>
          <w:szCs w:val="20"/>
        </w:rPr>
      </w:pPr>
      <w:r w:rsidRPr="0089193E">
        <w:rPr>
          <w:rFonts w:ascii="Tahoma" w:eastAsia="Tahoma" w:hAnsi="Tahoma" w:cs="Tahoma"/>
          <w:b/>
          <w:sz w:val="20"/>
          <w:szCs w:val="20"/>
        </w:rPr>
        <w:t xml:space="preserve">PRAHA, </w:t>
      </w:r>
      <w:r w:rsidR="003D74FF" w:rsidRPr="0089193E">
        <w:rPr>
          <w:rFonts w:ascii="Tahoma" w:eastAsia="Tahoma" w:hAnsi="Tahoma" w:cs="Tahoma"/>
          <w:b/>
          <w:sz w:val="20"/>
          <w:szCs w:val="20"/>
        </w:rPr>
        <w:t>23</w:t>
      </w:r>
      <w:r w:rsidR="003C4229" w:rsidRPr="0089193E">
        <w:rPr>
          <w:rFonts w:ascii="Tahoma" w:eastAsia="Tahoma" w:hAnsi="Tahoma" w:cs="Tahoma"/>
          <w:b/>
          <w:sz w:val="20"/>
          <w:szCs w:val="20"/>
        </w:rPr>
        <w:t xml:space="preserve">. </w:t>
      </w:r>
      <w:r w:rsidR="00F71C89" w:rsidRPr="0089193E">
        <w:rPr>
          <w:rFonts w:ascii="Tahoma" w:eastAsia="Tahoma" w:hAnsi="Tahoma" w:cs="Tahoma"/>
          <w:b/>
          <w:sz w:val="20"/>
          <w:szCs w:val="20"/>
        </w:rPr>
        <w:t>SRPNA</w:t>
      </w:r>
      <w:r w:rsidR="003C4229" w:rsidRPr="0089193E">
        <w:rPr>
          <w:rFonts w:ascii="Tahoma" w:eastAsia="Tahoma" w:hAnsi="Tahoma" w:cs="Tahoma"/>
          <w:b/>
          <w:sz w:val="20"/>
          <w:szCs w:val="20"/>
        </w:rPr>
        <w:t xml:space="preserve"> </w:t>
      </w:r>
      <w:r w:rsidRPr="0089193E">
        <w:rPr>
          <w:rFonts w:ascii="Tahoma" w:eastAsia="Tahoma" w:hAnsi="Tahoma" w:cs="Tahoma"/>
          <w:b/>
          <w:sz w:val="20"/>
          <w:szCs w:val="20"/>
        </w:rPr>
        <w:t>20</w:t>
      </w:r>
      <w:r w:rsidR="009D120C" w:rsidRPr="0089193E">
        <w:rPr>
          <w:rFonts w:ascii="Tahoma" w:eastAsia="Tahoma" w:hAnsi="Tahoma" w:cs="Tahoma"/>
          <w:b/>
          <w:sz w:val="20"/>
          <w:szCs w:val="20"/>
        </w:rPr>
        <w:t>2</w:t>
      </w:r>
      <w:r w:rsidR="0004706E" w:rsidRPr="0089193E">
        <w:rPr>
          <w:rFonts w:ascii="Tahoma" w:eastAsia="Tahoma" w:hAnsi="Tahoma" w:cs="Tahoma"/>
          <w:b/>
          <w:sz w:val="20"/>
          <w:szCs w:val="20"/>
        </w:rPr>
        <w:t>3</w:t>
      </w:r>
      <w:r w:rsidRPr="0089193E">
        <w:rPr>
          <w:rFonts w:ascii="Tahoma" w:eastAsia="Tahoma" w:hAnsi="Tahoma" w:cs="Tahoma"/>
          <w:b/>
          <w:sz w:val="20"/>
          <w:szCs w:val="20"/>
        </w:rPr>
        <w:t xml:space="preserve"> –</w:t>
      </w:r>
      <w:r w:rsidR="00C13669" w:rsidRPr="0089193E">
        <w:rPr>
          <w:rFonts w:ascii="Tahoma" w:eastAsia="Tahoma" w:hAnsi="Tahoma" w:cs="Tahoma"/>
          <w:b/>
          <w:sz w:val="20"/>
          <w:szCs w:val="20"/>
        </w:rPr>
        <w:t xml:space="preserve"> </w:t>
      </w:r>
      <w:bookmarkStart w:id="0" w:name="_Hlk127802445"/>
      <w:r w:rsidR="009712FA" w:rsidRPr="0089193E">
        <w:rPr>
          <w:rFonts w:ascii="Tahoma" w:eastAsia="Tahoma" w:hAnsi="Tahoma" w:cs="Tahoma"/>
          <w:b/>
          <w:sz w:val="20"/>
          <w:szCs w:val="20"/>
        </w:rPr>
        <w:t xml:space="preserve">Bércové vředy patří k nejhůř hojivým ranám vůbec. Jejich léčba </w:t>
      </w:r>
      <w:r w:rsidR="00E65837" w:rsidRPr="0089193E">
        <w:rPr>
          <w:rFonts w:ascii="Tahoma" w:eastAsia="Tahoma" w:hAnsi="Tahoma" w:cs="Tahoma"/>
          <w:b/>
          <w:sz w:val="20"/>
          <w:szCs w:val="20"/>
        </w:rPr>
        <w:t>bývá</w:t>
      </w:r>
      <w:r w:rsidR="009712FA" w:rsidRPr="0089193E">
        <w:rPr>
          <w:rFonts w:ascii="Tahoma" w:eastAsia="Tahoma" w:hAnsi="Tahoma" w:cs="Tahoma"/>
          <w:b/>
          <w:sz w:val="20"/>
          <w:szCs w:val="20"/>
        </w:rPr>
        <w:t xml:space="preserve"> zdlouhavá, vysilující a většinou bez valných výsledků. </w:t>
      </w:r>
      <w:r w:rsidR="0018253D" w:rsidRPr="0089193E">
        <w:rPr>
          <w:rFonts w:ascii="Tahoma" w:eastAsia="Tahoma" w:hAnsi="Tahoma" w:cs="Tahoma"/>
          <w:b/>
          <w:sz w:val="20"/>
          <w:szCs w:val="20"/>
        </w:rPr>
        <w:t>Častým d</w:t>
      </w:r>
      <w:r w:rsidR="00E65837" w:rsidRPr="0089193E">
        <w:rPr>
          <w:rFonts w:ascii="Tahoma" w:eastAsia="Tahoma" w:hAnsi="Tahoma" w:cs="Tahoma"/>
          <w:b/>
          <w:sz w:val="20"/>
          <w:szCs w:val="20"/>
        </w:rPr>
        <w:t xml:space="preserve">ůvodem je fakt, že </w:t>
      </w:r>
      <w:r w:rsidR="00D46DD0" w:rsidRPr="0089193E">
        <w:rPr>
          <w:rFonts w:ascii="Tahoma" w:eastAsia="Tahoma" w:hAnsi="Tahoma" w:cs="Tahoma"/>
          <w:b/>
          <w:sz w:val="20"/>
          <w:szCs w:val="20"/>
        </w:rPr>
        <w:t>se</w:t>
      </w:r>
      <w:r w:rsidR="0018253D" w:rsidRPr="0089193E">
        <w:rPr>
          <w:rFonts w:ascii="Tahoma" w:eastAsia="Tahoma" w:hAnsi="Tahoma" w:cs="Tahoma"/>
          <w:b/>
          <w:sz w:val="20"/>
          <w:szCs w:val="20"/>
        </w:rPr>
        <w:t xml:space="preserve"> </w:t>
      </w:r>
      <w:r w:rsidR="00E65837" w:rsidRPr="0089193E">
        <w:rPr>
          <w:rFonts w:ascii="Tahoma" w:eastAsia="Tahoma" w:hAnsi="Tahoma" w:cs="Tahoma"/>
          <w:b/>
          <w:sz w:val="20"/>
          <w:szCs w:val="20"/>
        </w:rPr>
        <w:t xml:space="preserve">pozornost </w:t>
      </w:r>
      <w:r w:rsidR="00D46DD0" w:rsidRPr="0089193E">
        <w:rPr>
          <w:rFonts w:ascii="Tahoma" w:eastAsia="Tahoma" w:hAnsi="Tahoma" w:cs="Tahoma"/>
          <w:b/>
          <w:sz w:val="20"/>
          <w:szCs w:val="20"/>
        </w:rPr>
        <w:t xml:space="preserve">upírá </w:t>
      </w:r>
      <w:r w:rsidR="00E65837" w:rsidRPr="0089193E">
        <w:rPr>
          <w:rFonts w:ascii="Tahoma" w:eastAsia="Tahoma" w:hAnsi="Tahoma" w:cs="Tahoma"/>
          <w:b/>
          <w:sz w:val="20"/>
          <w:szCs w:val="20"/>
        </w:rPr>
        <w:t xml:space="preserve">na léčbu kožního </w:t>
      </w:r>
      <w:r w:rsidR="00024EF8">
        <w:rPr>
          <w:rFonts w:ascii="Tahoma" w:eastAsia="Tahoma" w:hAnsi="Tahoma" w:cs="Tahoma"/>
          <w:b/>
          <w:sz w:val="20"/>
          <w:szCs w:val="20"/>
        </w:rPr>
        <w:t>defektu,</w:t>
      </w:r>
      <w:r w:rsidR="00E65837" w:rsidRPr="0089193E">
        <w:rPr>
          <w:rFonts w:ascii="Tahoma" w:eastAsia="Tahoma" w:hAnsi="Tahoma" w:cs="Tahoma"/>
          <w:b/>
          <w:sz w:val="20"/>
          <w:szCs w:val="20"/>
        </w:rPr>
        <w:t xml:space="preserve"> a </w:t>
      </w:r>
      <w:r w:rsidR="009712FA" w:rsidRPr="0089193E">
        <w:rPr>
          <w:rFonts w:ascii="Tahoma" w:eastAsia="Tahoma" w:hAnsi="Tahoma" w:cs="Tahoma"/>
          <w:b/>
          <w:sz w:val="20"/>
          <w:szCs w:val="20"/>
        </w:rPr>
        <w:t>nikoliv na ovlivnění příčiny</w:t>
      </w:r>
      <w:r w:rsidR="00E65837" w:rsidRPr="0089193E">
        <w:rPr>
          <w:rFonts w:ascii="Tahoma" w:eastAsia="Tahoma" w:hAnsi="Tahoma" w:cs="Tahoma"/>
          <w:b/>
          <w:sz w:val="20"/>
          <w:szCs w:val="20"/>
        </w:rPr>
        <w:t xml:space="preserve"> </w:t>
      </w:r>
      <w:r w:rsidR="009712FA" w:rsidRPr="0089193E">
        <w:rPr>
          <w:rFonts w:ascii="Tahoma" w:eastAsia="Tahoma" w:hAnsi="Tahoma" w:cs="Tahoma"/>
          <w:b/>
          <w:sz w:val="20"/>
          <w:szCs w:val="20"/>
        </w:rPr>
        <w:t xml:space="preserve">– nedostatečného krevního zásobení. </w:t>
      </w:r>
    </w:p>
    <w:p w14:paraId="527EE672" w14:textId="65E721F2" w:rsidR="00D46DD0" w:rsidRPr="0089193E" w:rsidRDefault="0018253D" w:rsidP="00D46DD0">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CC9900"/>
          <w:sz w:val="20"/>
          <w:szCs w:val="20"/>
        </w:rPr>
      </w:pPr>
      <w:r w:rsidRPr="0089193E">
        <w:rPr>
          <w:rFonts w:ascii="Tahoma" w:eastAsia="Tahoma" w:hAnsi="Tahoma" w:cs="Tahoma"/>
          <w:color w:val="auto"/>
          <w:sz w:val="20"/>
          <w:szCs w:val="20"/>
        </w:rPr>
        <w:t xml:space="preserve">Bércové vředy </w:t>
      </w:r>
      <w:r w:rsidR="00D46DD0" w:rsidRPr="0089193E">
        <w:rPr>
          <w:rFonts w:ascii="Tahoma" w:eastAsia="Tahoma" w:hAnsi="Tahoma" w:cs="Tahoma"/>
          <w:color w:val="auto"/>
          <w:sz w:val="20"/>
          <w:szCs w:val="20"/>
        </w:rPr>
        <w:t xml:space="preserve">nikdy nevznikají bezdůvodně. Přes 90 procent kožních ran se objeví jako důsledek jiného onemocnění, </w:t>
      </w:r>
      <w:r w:rsidR="00CD403A" w:rsidRPr="0089193E">
        <w:rPr>
          <w:rFonts w:ascii="Tahoma" w:eastAsia="Tahoma" w:hAnsi="Tahoma" w:cs="Tahoma"/>
          <w:color w:val="auto"/>
          <w:sz w:val="20"/>
          <w:szCs w:val="20"/>
        </w:rPr>
        <w:t>a tak pouze komplexní léčba může být efektivní</w:t>
      </w:r>
      <w:r w:rsidR="00D46DD0" w:rsidRPr="0089193E">
        <w:rPr>
          <w:rFonts w:ascii="Tahoma" w:eastAsia="Tahoma" w:hAnsi="Tahoma" w:cs="Tahoma"/>
          <w:color w:val="auto"/>
          <w:sz w:val="20"/>
          <w:szCs w:val="20"/>
        </w:rPr>
        <w:t xml:space="preserve">. </w:t>
      </w:r>
      <w:r w:rsidR="00D46DD0" w:rsidRPr="0089193E">
        <w:rPr>
          <w:rFonts w:ascii="Tahoma" w:eastAsia="Tahoma" w:hAnsi="Tahoma" w:cs="Tahoma"/>
          <w:color w:val="CC9900"/>
          <w:sz w:val="20"/>
          <w:szCs w:val="20"/>
        </w:rPr>
        <w:t xml:space="preserve">„Pravděpodobnost vzniku kožních vředů je vždy přímo úměrná stavu cév dolních končetin. </w:t>
      </w:r>
      <w:r w:rsidR="00CD403A" w:rsidRPr="0089193E">
        <w:rPr>
          <w:rFonts w:ascii="Tahoma" w:eastAsia="Tahoma" w:hAnsi="Tahoma" w:cs="Tahoma"/>
          <w:color w:val="CC9900"/>
          <w:sz w:val="20"/>
          <w:szCs w:val="20"/>
        </w:rPr>
        <w:t xml:space="preserve">Ať už se jedná o žilní, arteriální, </w:t>
      </w:r>
      <w:r w:rsidR="00E2402F">
        <w:rPr>
          <w:rFonts w:ascii="Tahoma" w:eastAsia="Tahoma" w:hAnsi="Tahoma" w:cs="Tahoma"/>
          <w:color w:val="CC9900"/>
          <w:sz w:val="20"/>
          <w:szCs w:val="20"/>
        </w:rPr>
        <w:t>smíšenou,</w:t>
      </w:r>
      <w:r w:rsidR="00CD403A" w:rsidRPr="0089193E">
        <w:rPr>
          <w:rFonts w:ascii="Tahoma" w:eastAsia="Tahoma" w:hAnsi="Tahoma" w:cs="Tahoma"/>
          <w:color w:val="CC9900"/>
          <w:sz w:val="20"/>
          <w:szCs w:val="20"/>
        </w:rPr>
        <w:t xml:space="preserve"> nebo infekční příčinu, o</w:t>
      </w:r>
      <w:r w:rsidR="00D46DD0" w:rsidRPr="0089193E">
        <w:rPr>
          <w:rFonts w:ascii="Tahoma" w:eastAsia="Tahoma" w:hAnsi="Tahoma" w:cs="Tahoma"/>
          <w:color w:val="CC9900"/>
          <w:sz w:val="20"/>
          <w:szCs w:val="20"/>
        </w:rPr>
        <w:t xml:space="preserve">nemocnění vzniká </w:t>
      </w:r>
      <w:r w:rsidR="00CD403A" w:rsidRPr="0089193E">
        <w:rPr>
          <w:rFonts w:ascii="Tahoma" w:eastAsia="Tahoma" w:hAnsi="Tahoma" w:cs="Tahoma"/>
          <w:color w:val="CC9900"/>
          <w:sz w:val="20"/>
          <w:szCs w:val="20"/>
        </w:rPr>
        <w:t>téměř vždy</w:t>
      </w:r>
      <w:r w:rsidR="00D46DD0" w:rsidRPr="0089193E">
        <w:rPr>
          <w:rFonts w:ascii="Tahoma" w:eastAsia="Tahoma" w:hAnsi="Tahoma" w:cs="Tahoma"/>
          <w:color w:val="CC9900"/>
          <w:sz w:val="20"/>
          <w:szCs w:val="20"/>
        </w:rPr>
        <w:t xml:space="preserve"> plíživě. Řada </w:t>
      </w:r>
      <w:r w:rsidR="00CD403A" w:rsidRPr="0089193E">
        <w:rPr>
          <w:rFonts w:ascii="Tahoma" w:eastAsia="Tahoma" w:hAnsi="Tahoma" w:cs="Tahoma"/>
          <w:color w:val="CC9900"/>
          <w:sz w:val="20"/>
          <w:szCs w:val="20"/>
        </w:rPr>
        <w:t>pacientů</w:t>
      </w:r>
      <w:r w:rsidR="00D46DD0" w:rsidRPr="0089193E">
        <w:rPr>
          <w:rFonts w:ascii="Tahoma" w:eastAsia="Tahoma" w:hAnsi="Tahoma" w:cs="Tahoma"/>
          <w:color w:val="CC9900"/>
          <w:sz w:val="20"/>
          <w:szCs w:val="20"/>
        </w:rPr>
        <w:t xml:space="preserve"> se o něm dozví až v okamžiku, kdy se na bérci objeví kožní defekt</w:t>
      </w:r>
      <w:r w:rsidR="00303F0D">
        <w:rPr>
          <w:rFonts w:ascii="Tahoma" w:eastAsia="Tahoma" w:hAnsi="Tahoma" w:cs="Tahoma"/>
          <w:color w:val="CC9900"/>
          <w:sz w:val="20"/>
          <w:szCs w:val="20"/>
        </w:rPr>
        <w:t>,</w:t>
      </w:r>
      <w:r w:rsidR="00CD403A" w:rsidRPr="0089193E">
        <w:rPr>
          <w:rFonts w:ascii="Tahoma" w:eastAsia="Tahoma" w:hAnsi="Tahoma" w:cs="Tahoma"/>
          <w:color w:val="CC9900"/>
          <w:sz w:val="20"/>
          <w:szCs w:val="20"/>
        </w:rPr>
        <w:t xml:space="preserve"> a návštěva lékaře je v tu chvíli nevyhnutelná. </w:t>
      </w:r>
      <w:r w:rsidR="00D46DD0" w:rsidRPr="0089193E">
        <w:rPr>
          <w:rFonts w:ascii="Tahoma" w:eastAsia="Tahoma" w:hAnsi="Tahoma" w:cs="Tahoma"/>
          <w:color w:val="CC9900"/>
          <w:sz w:val="20"/>
          <w:szCs w:val="20"/>
        </w:rPr>
        <w:t xml:space="preserve">Je velmi důležité, aby byla příčina vzniku vředu správně diagnostikována, protože každý typ bércového vředu vyžaduje specifické řešení,“ </w:t>
      </w:r>
      <w:r w:rsidR="00D46DD0" w:rsidRPr="0089193E">
        <w:rPr>
          <w:rFonts w:ascii="Tahoma" w:eastAsia="Tahoma" w:hAnsi="Tahoma" w:cs="Tahoma"/>
          <w:color w:val="auto"/>
          <w:sz w:val="20"/>
          <w:szCs w:val="20"/>
        </w:rPr>
        <w:t>u</w:t>
      </w:r>
      <w:r w:rsidR="00CD403A" w:rsidRPr="0089193E">
        <w:rPr>
          <w:rFonts w:ascii="Tahoma" w:eastAsia="Tahoma" w:hAnsi="Tahoma" w:cs="Tahoma"/>
          <w:color w:val="auto"/>
          <w:sz w:val="20"/>
          <w:szCs w:val="20"/>
        </w:rPr>
        <w:t>pozornila</w:t>
      </w:r>
      <w:r w:rsidR="00D46DD0" w:rsidRPr="0089193E">
        <w:rPr>
          <w:rFonts w:ascii="Tahoma" w:eastAsia="Tahoma" w:hAnsi="Tahoma" w:cs="Tahoma"/>
          <w:color w:val="auto"/>
          <w:sz w:val="20"/>
          <w:szCs w:val="20"/>
        </w:rPr>
        <w:t xml:space="preserve"> hlavní fyzioterapeutka FYZIOkliniky Iva Bílková.</w:t>
      </w:r>
    </w:p>
    <w:p w14:paraId="7260DCD6" w14:textId="13AF727C" w:rsidR="003D74FF" w:rsidRPr="0089193E" w:rsidRDefault="00185DD0" w:rsidP="007D01C1">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89193E">
        <w:rPr>
          <w:rFonts w:ascii="Tahoma" w:eastAsia="Tahoma" w:hAnsi="Tahoma" w:cs="Tahoma"/>
          <w:color w:val="auto"/>
          <w:sz w:val="20"/>
          <w:szCs w:val="20"/>
        </w:rPr>
        <w:t>B</w:t>
      </w:r>
      <w:r w:rsidR="00541516" w:rsidRPr="0089193E">
        <w:rPr>
          <w:rFonts w:ascii="Tahoma" w:eastAsia="Tahoma" w:hAnsi="Tahoma" w:cs="Tahoma"/>
          <w:color w:val="auto"/>
          <w:sz w:val="20"/>
          <w:szCs w:val="20"/>
        </w:rPr>
        <w:t>ércový vřed se vyskytuje typicky v oblasti dolních končetin, nejčastěji mezi kolenem a nártem. Defekt je charakteristický ztrátou kožní tkáně, která je způsobená špatným cévním prokrvením. V místech, kde chybí dostatečn</w:t>
      </w:r>
      <w:r w:rsidR="00885850">
        <w:rPr>
          <w:rFonts w:ascii="Tahoma" w:eastAsia="Tahoma" w:hAnsi="Tahoma" w:cs="Tahoma"/>
          <w:color w:val="auto"/>
          <w:sz w:val="20"/>
          <w:szCs w:val="20"/>
        </w:rPr>
        <w:t>á</w:t>
      </w:r>
      <w:r w:rsidR="00541516" w:rsidRPr="0089193E">
        <w:rPr>
          <w:rFonts w:ascii="Tahoma" w:eastAsia="Tahoma" w:hAnsi="Tahoma" w:cs="Tahoma"/>
          <w:color w:val="auto"/>
          <w:sz w:val="20"/>
          <w:szCs w:val="20"/>
        </w:rPr>
        <w:t xml:space="preserve"> výživa, kůže odumírá</w:t>
      </w:r>
      <w:r w:rsidR="00885850">
        <w:rPr>
          <w:rFonts w:ascii="Tahoma" w:eastAsia="Tahoma" w:hAnsi="Tahoma" w:cs="Tahoma"/>
          <w:color w:val="auto"/>
          <w:sz w:val="20"/>
          <w:szCs w:val="20"/>
        </w:rPr>
        <w:t xml:space="preserve">. </w:t>
      </w:r>
      <w:r w:rsidR="007D01C1" w:rsidRPr="0089193E">
        <w:rPr>
          <w:rFonts w:ascii="Tahoma" w:eastAsia="Tahoma" w:hAnsi="Tahoma" w:cs="Tahoma"/>
          <w:color w:val="auto"/>
          <w:sz w:val="20"/>
          <w:szCs w:val="20"/>
        </w:rPr>
        <w:t>Nejčastěj</w:t>
      </w:r>
      <w:r w:rsidR="00885850">
        <w:rPr>
          <w:rFonts w:ascii="Tahoma" w:eastAsia="Tahoma" w:hAnsi="Tahoma" w:cs="Tahoma"/>
          <w:color w:val="auto"/>
          <w:sz w:val="20"/>
          <w:szCs w:val="20"/>
        </w:rPr>
        <w:t>ší příčinou</w:t>
      </w:r>
      <w:r w:rsidR="007D01C1" w:rsidRPr="0089193E">
        <w:rPr>
          <w:rFonts w:ascii="Tahoma" w:eastAsia="Tahoma" w:hAnsi="Tahoma" w:cs="Tahoma"/>
          <w:color w:val="auto"/>
          <w:sz w:val="20"/>
          <w:szCs w:val="20"/>
        </w:rPr>
        <w:t xml:space="preserve"> býv</w:t>
      </w:r>
      <w:r w:rsidR="00885850">
        <w:rPr>
          <w:rFonts w:ascii="Tahoma" w:eastAsia="Tahoma" w:hAnsi="Tahoma" w:cs="Tahoma"/>
          <w:color w:val="auto"/>
          <w:sz w:val="20"/>
          <w:szCs w:val="20"/>
        </w:rPr>
        <w:t xml:space="preserve">á porucha </w:t>
      </w:r>
      <w:r w:rsidR="007D01C1" w:rsidRPr="0089193E">
        <w:rPr>
          <w:rFonts w:ascii="Tahoma" w:eastAsia="Tahoma" w:hAnsi="Tahoma" w:cs="Tahoma"/>
          <w:color w:val="auto"/>
          <w:sz w:val="20"/>
          <w:szCs w:val="20"/>
        </w:rPr>
        <w:t>mechanism</w:t>
      </w:r>
      <w:r w:rsidR="00885850">
        <w:rPr>
          <w:rFonts w:ascii="Tahoma" w:eastAsia="Tahoma" w:hAnsi="Tahoma" w:cs="Tahoma"/>
          <w:color w:val="auto"/>
          <w:sz w:val="20"/>
          <w:szCs w:val="20"/>
        </w:rPr>
        <w:t>u</w:t>
      </w:r>
      <w:r w:rsidR="007D01C1" w:rsidRPr="0089193E">
        <w:rPr>
          <w:rFonts w:ascii="Tahoma" w:eastAsia="Tahoma" w:hAnsi="Tahoma" w:cs="Tahoma"/>
          <w:color w:val="auto"/>
          <w:sz w:val="20"/>
          <w:szCs w:val="20"/>
        </w:rPr>
        <w:t xml:space="preserve"> žilního návratu z dolních končetin směrem k srdci, tzv. žilní nedostatečnost. </w:t>
      </w:r>
      <w:r w:rsidR="007D01C1" w:rsidRPr="0089193E">
        <w:rPr>
          <w:rFonts w:ascii="Tahoma" w:eastAsia="Tahoma" w:hAnsi="Tahoma" w:cs="Tahoma"/>
          <w:color w:val="CC9900"/>
          <w:sz w:val="20"/>
          <w:szCs w:val="20"/>
        </w:rPr>
        <w:t xml:space="preserve">„Důsledkem této poruchy dochází ke zvýšení žilního tlaku v oblasti dolních končetin. Člověk z počátku pociťuje tíhu v nohou, jejich únavu a napětí, později se mohou vyskytovat noční křeče a brnění. Časem dochází ke zvýšení žilního přetlaku také na úrovni drobných cév (kapilár), což se projevuje otokem nohou a objevují se první změny na kožním povrchu – přibývá pigmentace, mizí ochlupení, objevují se varixy (křečové žíly), kůže se ztenčuje a v závěru vzniká vřed. Žilní nedostatečnost způsobuje až 73 procent výskytu všech lézí v oblasti bérce. Ostatní výskyt onemocnění má souvislost s postižením tepen, poruchou mízního systému nebo cukrovkou,“ </w:t>
      </w:r>
      <w:r w:rsidR="007D01C1" w:rsidRPr="0089193E">
        <w:rPr>
          <w:rFonts w:ascii="Tahoma" w:eastAsia="Tahoma" w:hAnsi="Tahoma" w:cs="Tahoma"/>
          <w:color w:val="auto"/>
          <w:sz w:val="20"/>
          <w:szCs w:val="20"/>
        </w:rPr>
        <w:t>popsala Iva Bílková.</w:t>
      </w:r>
    </w:p>
    <w:p w14:paraId="5FB6DCE0" w14:textId="6F0E308E" w:rsidR="00F11432" w:rsidRPr="0089193E" w:rsidRDefault="00994E2E" w:rsidP="007D01C1">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CC9900"/>
          <w:sz w:val="20"/>
          <w:szCs w:val="20"/>
        </w:rPr>
      </w:pPr>
      <w:r w:rsidRPr="0089193E">
        <w:rPr>
          <w:rFonts w:ascii="Tahoma" w:eastAsia="Tahoma" w:hAnsi="Tahoma" w:cs="Tahoma"/>
          <w:color w:val="auto"/>
          <w:sz w:val="20"/>
          <w:szCs w:val="20"/>
        </w:rPr>
        <w:t xml:space="preserve">Elasticita žilní stěny je do jisté míry podmíněna geneticky. Rizikový je vyšší věk, prodělaný zánět hlubokého žilního systému </w:t>
      </w:r>
      <w:r w:rsidR="000C1E2F" w:rsidRPr="0089193E">
        <w:rPr>
          <w:rFonts w:ascii="Tahoma" w:eastAsia="Tahoma" w:hAnsi="Tahoma" w:cs="Tahoma"/>
          <w:color w:val="auto"/>
          <w:sz w:val="20"/>
          <w:szCs w:val="20"/>
        </w:rPr>
        <w:t>nebo</w:t>
      </w:r>
      <w:r w:rsidRPr="0089193E">
        <w:rPr>
          <w:rFonts w:ascii="Tahoma" w:eastAsia="Tahoma" w:hAnsi="Tahoma" w:cs="Tahoma"/>
          <w:color w:val="auto"/>
          <w:sz w:val="20"/>
          <w:szCs w:val="20"/>
        </w:rPr>
        <w:t xml:space="preserve"> </w:t>
      </w:r>
      <w:r w:rsidR="000C1E2F" w:rsidRPr="0089193E">
        <w:rPr>
          <w:rFonts w:ascii="Tahoma" w:eastAsia="Tahoma" w:hAnsi="Tahoma" w:cs="Tahoma"/>
          <w:color w:val="auto"/>
          <w:sz w:val="20"/>
          <w:szCs w:val="20"/>
        </w:rPr>
        <w:t xml:space="preserve">u žen více porodů či </w:t>
      </w:r>
      <w:r w:rsidRPr="0089193E">
        <w:rPr>
          <w:rFonts w:ascii="Tahoma" w:eastAsia="Tahoma" w:hAnsi="Tahoma" w:cs="Tahoma"/>
          <w:color w:val="auto"/>
          <w:sz w:val="20"/>
          <w:szCs w:val="20"/>
        </w:rPr>
        <w:t xml:space="preserve">užívání hormonální antikoncepce. </w:t>
      </w:r>
      <w:r w:rsidR="000C1E2F" w:rsidRPr="0089193E">
        <w:rPr>
          <w:rFonts w:ascii="Tahoma" w:eastAsia="Tahoma" w:hAnsi="Tahoma" w:cs="Tahoma"/>
          <w:color w:val="auto"/>
          <w:sz w:val="20"/>
          <w:szCs w:val="20"/>
        </w:rPr>
        <w:t>Na druhou stranu lze kvalitu cév velmi dobře ovlivňovat zdravým životním stylem.</w:t>
      </w:r>
      <w:r w:rsidR="00934161" w:rsidRPr="0089193E">
        <w:rPr>
          <w:rFonts w:ascii="Tahoma" w:eastAsia="Tahoma" w:hAnsi="Tahoma" w:cs="Tahoma"/>
          <w:color w:val="CC9900"/>
          <w:sz w:val="20"/>
          <w:szCs w:val="20"/>
        </w:rPr>
        <w:t xml:space="preserve"> „Kožní defekt je závěrečným projevem žilní nedostatečnosti</w:t>
      </w:r>
      <w:r w:rsidR="00334743">
        <w:rPr>
          <w:rFonts w:ascii="Tahoma" w:eastAsia="Tahoma" w:hAnsi="Tahoma" w:cs="Tahoma"/>
          <w:color w:val="CC9900"/>
          <w:sz w:val="20"/>
          <w:szCs w:val="20"/>
        </w:rPr>
        <w:t>,</w:t>
      </w:r>
      <w:r w:rsidR="00934161" w:rsidRPr="0089193E">
        <w:rPr>
          <w:rFonts w:ascii="Tahoma" w:eastAsia="Tahoma" w:hAnsi="Tahoma" w:cs="Tahoma"/>
          <w:color w:val="CC9900"/>
          <w:sz w:val="20"/>
          <w:szCs w:val="20"/>
        </w:rPr>
        <w:t xml:space="preserve"> a abychom se jej zbavili, musíme primárně vytvořit podmínky pro zlepšení stavu cév. Léčba samotného bércového vředu je neméně důležitá, ale nebude-li ovlivněna příčina, může být léčení velice zdlouhavé a</w:t>
      </w:r>
      <w:r w:rsidR="00885850">
        <w:rPr>
          <w:rFonts w:ascii="Tahoma" w:eastAsia="Tahoma" w:hAnsi="Tahoma" w:cs="Tahoma"/>
          <w:color w:val="CC9900"/>
          <w:sz w:val="20"/>
          <w:szCs w:val="20"/>
        </w:rPr>
        <w:t xml:space="preserve"> </w:t>
      </w:r>
      <w:r w:rsidR="00934161" w:rsidRPr="0089193E">
        <w:rPr>
          <w:rFonts w:ascii="Tahoma" w:eastAsia="Tahoma" w:hAnsi="Tahoma" w:cs="Tahoma"/>
          <w:color w:val="CC9900"/>
          <w:sz w:val="20"/>
          <w:szCs w:val="20"/>
        </w:rPr>
        <w:t xml:space="preserve">je pravděpodobné, že se problémy vrátí. Především jde o úpravu jídelníčku s dostatkem kvalitních bílkovin, který pomáhá udržet přiměřenou tělesnou hmotnost. </w:t>
      </w:r>
      <w:r w:rsidR="00C66A5C" w:rsidRPr="00C66A5C">
        <w:rPr>
          <w:rFonts w:ascii="Tahoma" w:eastAsia="Tahoma" w:hAnsi="Tahoma" w:cs="Tahoma"/>
          <w:color w:val="CC9900"/>
          <w:sz w:val="20"/>
          <w:szCs w:val="20"/>
        </w:rPr>
        <w:t>Dále by měl pacient dodržovat důsledný pitný režim a ř</w:t>
      </w:r>
      <w:r w:rsidR="00334743">
        <w:rPr>
          <w:rFonts w:ascii="Tahoma" w:eastAsia="Tahoma" w:hAnsi="Tahoma" w:cs="Tahoma"/>
          <w:color w:val="CC9900"/>
          <w:sz w:val="20"/>
          <w:szCs w:val="20"/>
        </w:rPr>
        <w:t>í</w:t>
      </w:r>
      <w:r w:rsidR="00C66A5C" w:rsidRPr="00C66A5C">
        <w:rPr>
          <w:rFonts w:ascii="Tahoma" w:eastAsia="Tahoma" w:hAnsi="Tahoma" w:cs="Tahoma"/>
          <w:color w:val="CC9900"/>
          <w:sz w:val="20"/>
          <w:szCs w:val="20"/>
        </w:rPr>
        <w:t>dit se doporučeními lékaře (např. nedávat vsedě nohu přes nohu). Výborné je také sprchovat končetiny studenou vodou,“</w:t>
      </w:r>
      <w:r w:rsidR="00C66A5C">
        <w:rPr>
          <w:rFonts w:ascii="Tahoma" w:eastAsia="Tahoma" w:hAnsi="Tahoma" w:cs="Tahoma"/>
          <w:color w:val="CC9900"/>
          <w:sz w:val="20"/>
          <w:szCs w:val="20"/>
        </w:rPr>
        <w:t xml:space="preserve"> </w:t>
      </w:r>
      <w:r w:rsidR="00F11432" w:rsidRPr="0089193E">
        <w:rPr>
          <w:rFonts w:ascii="Tahoma" w:eastAsia="Tahoma" w:hAnsi="Tahoma" w:cs="Tahoma"/>
          <w:color w:val="auto"/>
          <w:sz w:val="20"/>
          <w:szCs w:val="20"/>
        </w:rPr>
        <w:t>vyjmenovala fyzioterapeutka.</w:t>
      </w:r>
    </w:p>
    <w:p w14:paraId="045C3656" w14:textId="276A50BD" w:rsidR="00934161" w:rsidRPr="0089193E" w:rsidRDefault="00D2527B" w:rsidP="00934161">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C66A5C">
        <w:rPr>
          <w:rFonts w:ascii="Tahoma" w:eastAsia="Tahoma" w:hAnsi="Tahoma" w:cs="Tahoma"/>
          <w:color w:val="auto"/>
          <w:sz w:val="20"/>
          <w:szCs w:val="20"/>
        </w:rPr>
        <w:t>Při fyzikální léčbě pacientům pomáhají</w:t>
      </w:r>
      <w:r w:rsidR="000A7921" w:rsidRPr="00C66A5C">
        <w:rPr>
          <w:rFonts w:ascii="Tahoma" w:eastAsia="Tahoma" w:hAnsi="Tahoma" w:cs="Tahoma"/>
          <w:color w:val="auto"/>
          <w:sz w:val="20"/>
          <w:szCs w:val="20"/>
        </w:rPr>
        <w:t xml:space="preserve"> v prevenci vzniku bércových vředů</w:t>
      </w:r>
      <w:r w:rsidRPr="00C66A5C">
        <w:rPr>
          <w:rFonts w:ascii="Tahoma" w:eastAsia="Tahoma" w:hAnsi="Tahoma" w:cs="Tahoma"/>
          <w:color w:val="auto"/>
          <w:sz w:val="20"/>
          <w:szCs w:val="20"/>
        </w:rPr>
        <w:t xml:space="preserve"> tzv. kompresivní terapie i lymfatické drenáže, které zmírňují otoky a podporují prokrvení dolních končetin.</w:t>
      </w:r>
      <w:r w:rsidR="00940EE1" w:rsidRPr="00C66A5C">
        <w:rPr>
          <w:rFonts w:ascii="Tahoma" w:eastAsia="Tahoma" w:hAnsi="Tahoma" w:cs="Tahoma"/>
          <w:color w:val="auto"/>
          <w:sz w:val="20"/>
          <w:szCs w:val="20"/>
        </w:rPr>
        <w:t xml:space="preserve"> Součástí péče by měl </w:t>
      </w:r>
      <w:r w:rsidR="00940EE1" w:rsidRPr="0089193E">
        <w:rPr>
          <w:rFonts w:ascii="Tahoma" w:eastAsia="Tahoma" w:hAnsi="Tahoma" w:cs="Tahoma"/>
          <w:color w:val="auto"/>
          <w:sz w:val="20"/>
          <w:szCs w:val="20"/>
        </w:rPr>
        <w:t>být důraz na kvalitní krytí bércového vředu.</w:t>
      </w:r>
      <w:r w:rsidR="001D1D48" w:rsidRPr="0089193E">
        <w:rPr>
          <w:rFonts w:ascii="Tahoma" w:eastAsia="Tahoma" w:hAnsi="Tahoma" w:cs="Tahoma"/>
          <w:color w:val="CC9900"/>
          <w:sz w:val="20"/>
          <w:szCs w:val="20"/>
        </w:rPr>
        <w:t xml:space="preserve"> „Ačkoliv máme v současné době dostatek vědeckých poznatků o hojení</w:t>
      </w:r>
      <w:r w:rsidR="00885850">
        <w:rPr>
          <w:rFonts w:ascii="Tahoma" w:eastAsia="Tahoma" w:hAnsi="Tahoma" w:cs="Tahoma"/>
          <w:color w:val="CC9900"/>
          <w:sz w:val="20"/>
          <w:szCs w:val="20"/>
        </w:rPr>
        <w:t xml:space="preserve"> a existuje řada moderních krycích materiálů</w:t>
      </w:r>
      <w:r w:rsidR="001D1D48" w:rsidRPr="0089193E">
        <w:rPr>
          <w:rFonts w:ascii="Tahoma" w:eastAsia="Tahoma" w:hAnsi="Tahoma" w:cs="Tahoma"/>
          <w:color w:val="CC9900"/>
          <w:sz w:val="20"/>
          <w:szCs w:val="20"/>
        </w:rPr>
        <w:t>, v praxi se</w:t>
      </w:r>
      <w:r w:rsidR="00885850">
        <w:rPr>
          <w:rFonts w:ascii="Tahoma" w:eastAsia="Tahoma" w:hAnsi="Tahoma" w:cs="Tahoma"/>
          <w:color w:val="CC9900"/>
          <w:sz w:val="20"/>
          <w:szCs w:val="20"/>
        </w:rPr>
        <w:t xml:space="preserve"> </w:t>
      </w:r>
      <w:r w:rsidR="001D1D48" w:rsidRPr="0089193E">
        <w:rPr>
          <w:rFonts w:ascii="Tahoma" w:eastAsia="Tahoma" w:hAnsi="Tahoma" w:cs="Tahoma"/>
          <w:color w:val="CC9900"/>
          <w:sz w:val="20"/>
          <w:szCs w:val="20"/>
        </w:rPr>
        <w:t>stále setkáváme s používáním tradičních převazů na bázi gázy. Moderní materiály fungují na principu optimalizace prostředí v ráně, což velmi pozitivně přispívá k jejímu zacelování. Pro každou fázi hojení existuje vhodné krytí, jako například hydrogely, antiseptické krytí, neadherentní krytí nebo tenké polyuretany</w:t>
      </w:r>
      <w:r w:rsidR="00D47132">
        <w:rPr>
          <w:rFonts w:ascii="Tahoma" w:eastAsia="Tahoma" w:hAnsi="Tahoma" w:cs="Tahoma"/>
          <w:color w:val="CC9900"/>
          <w:sz w:val="20"/>
          <w:szCs w:val="20"/>
        </w:rPr>
        <w:t xml:space="preserve">. </w:t>
      </w:r>
      <w:r w:rsidR="001D1D48" w:rsidRPr="0089193E">
        <w:rPr>
          <w:rFonts w:ascii="Tahoma" w:eastAsia="Tahoma" w:hAnsi="Tahoma" w:cs="Tahoma"/>
          <w:color w:val="CC9900"/>
          <w:sz w:val="20"/>
          <w:szCs w:val="20"/>
        </w:rPr>
        <w:t>Mnohé bývají i hrazeny pojišťovnou, ovšem vyplatí se i za doplatek</w:t>
      </w:r>
      <w:r w:rsidR="00D47132">
        <w:rPr>
          <w:rFonts w:ascii="Tahoma" w:eastAsia="Tahoma" w:hAnsi="Tahoma" w:cs="Tahoma"/>
          <w:color w:val="CC9900"/>
          <w:sz w:val="20"/>
          <w:szCs w:val="20"/>
        </w:rPr>
        <w:t>,</w:t>
      </w:r>
      <w:r w:rsidR="001D1D48" w:rsidRPr="0089193E">
        <w:rPr>
          <w:rFonts w:ascii="Tahoma" w:eastAsia="Tahoma" w:hAnsi="Tahoma" w:cs="Tahoma"/>
          <w:color w:val="CC9900"/>
          <w:sz w:val="20"/>
          <w:szCs w:val="20"/>
        </w:rPr>
        <w:t xml:space="preserve">“ </w:t>
      </w:r>
      <w:r w:rsidR="001D1D48" w:rsidRPr="0089193E">
        <w:rPr>
          <w:rFonts w:ascii="Tahoma" w:eastAsia="Tahoma" w:hAnsi="Tahoma" w:cs="Tahoma"/>
          <w:color w:val="auto"/>
          <w:sz w:val="20"/>
          <w:szCs w:val="20"/>
        </w:rPr>
        <w:t>míní Iva Bílková.</w:t>
      </w:r>
    </w:p>
    <w:p w14:paraId="5CDE189B" w14:textId="0E69AA28" w:rsidR="00F36073" w:rsidRPr="0089193E" w:rsidRDefault="00EC24FE" w:rsidP="00F36073">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89193E">
        <w:rPr>
          <w:rFonts w:ascii="Tahoma" w:eastAsia="Tahoma" w:hAnsi="Tahoma" w:cs="Tahoma"/>
          <w:color w:val="auto"/>
          <w:sz w:val="20"/>
          <w:szCs w:val="20"/>
        </w:rPr>
        <w:lastRenderedPageBreak/>
        <w:t xml:space="preserve">Přirozené </w:t>
      </w:r>
      <w:r w:rsidR="00185DD0" w:rsidRPr="0089193E">
        <w:rPr>
          <w:rFonts w:ascii="Tahoma" w:eastAsia="Tahoma" w:hAnsi="Tahoma" w:cs="Tahoma"/>
          <w:color w:val="auto"/>
          <w:sz w:val="20"/>
          <w:szCs w:val="20"/>
        </w:rPr>
        <w:t xml:space="preserve">hojení </w:t>
      </w:r>
      <w:r w:rsidRPr="0089193E">
        <w:rPr>
          <w:rFonts w:ascii="Tahoma" w:eastAsia="Tahoma" w:hAnsi="Tahoma" w:cs="Tahoma"/>
          <w:color w:val="auto"/>
          <w:sz w:val="20"/>
          <w:szCs w:val="20"/>
        </w:rPr>
        <w:t xml:space="preserve">ran </w:t>
      </w:r>
      <w:r w:rsidR="00185DD0" w:rsidRPr="0089193E">
        <w:rPr>
          <w:rFonts w:ascii="Tahoma" w:eastAsia="Tahoma" w:hAnsi="Tahoma" w:cs="Tahoma"/>
          <w:color w:val="auto"/>
          <w:sz w:val="20"/>
          <w:szCs w:val="20"/>
        </w:rPr>
        <w:t xml:space="preserve">je při onemocnění žilní nedostatečností, cukrovkou nebo </w:t>
      </w:r>
      <w:r w:rsidRPr="0089193E">
        <w:rPr>
          <w:rFonts w:ascii="Tahoma" w:eastAsia="Tahoma" w:hAnsi="Tahoma" w:cs="Tahoma"/>
          <w:color w:val="auto"/>
          <w:sz w:val="20"/>
          <w:szCs w:val="20"/>
        </w:rPr>
        <w:t xml:space="preserve">aterosklerózou vážně narušeno. </w:t>
      </w:r>
      <w:r w:rsidR="00D47132">
        <w:rPr>
          <w:rFonts w:ascii="Tahoma" w:eastAsia="Tahoma" w:hAnsi="Tahoma" w:cs="Tahoma"/>
          <w:color w:val="auto"/>
          <w:sz w:val="20"/>
          <w:szCs w:val="20"/>
        </w:rPr>
        <w:t>T</w:t>
      </w:r>
      <w:r w:rsidRPr="0089193E">
        <w:rPr>
          <w:rFonts w:ascii="Tahoma" w:eastAsia="Tahoma" w:hAnsi="Tahoma" w:cs="Tahoma"/>
          <w:color w:val="auto"/>
          <w:sz w:val="20"/>
          <w:szCs w:val="20"/>
        </w:rPr>
        <w:t xml:space="preserve">omu, aby se bércový vřed </w:t>
      </w:r>
      <w:r w:rsidR="00C93CA0">
        <w:rPr>
          <w:rFonts w:ascii="Tahoma" w:eastAsia="Tahoma" w:hAnsi="Tahoma" w:cs="Tahoma"/>
          <w:color w:val="auto"/>
          <w:sz w:val="20"/>
          <w:szCs w:val="20"/>
        </w:rPr>
        <w:t>zacelil,</w:t>
      </w:r>
      <w:r w:rsidRPr="0089193E">
        <w:rPr>
          <w:rFonts w:ascii="Tahoma" w:eastAsia="Tahoma" w:hAnsi="Tahoma" w:cs="Tahoma"/>
          <w:color w:val="auto"/>
          <w:sz w:val="20"/>
          <w:szCs w:val="20"/>
        </w:rPr>
        <w:t xml:space="preserve"> brání chronický zánět a nízká schopnost novotvorby krevních kapilár. Od konce 80. let minulého století se proto na podporu hojení při léčbě bércových vředů využívá technologie </w:t>
      </w:r>
      <w:r w:rsidR="00F36073" w:rsidRPr="0089193E">
        <w:rPr>
          <w:rFonts w:ascii="Tahoma" w:eastAsia="Tahoma" w:hAnsi="Tahoma" w:cs="Tahoma"/>
          <w:color w:val="auto"/>
          <w:sz w:val="20"/>
          <w:szCs w:val="20"/>
        </w:rPr>
        <w:t xml:space="preserve">fokusované </w:t>
      </w:r>
      <w:r w:rsidRPr="0089193E">
        <w:rPr>
          <w:rFonts w:ascii="Tahoma" w:eastAsia="Tahoma" w:hAnsi="Tahoma" w:cs="Tahoma"/>
          <w:color w:val="auto"/>
          <w:sz w:val="20"/>
          <w:szCs w:val="20"/>
        </w:rPr>
        <w:t>rázové vlny.</w:t>
      </w:r>
      <w:r w:rsidR="00F36073" w:rsidRPr="0089193E">
        <w:rPr>
          <w:rFonts w:ascii="Tahoma" w:eastAsia="Tahoma" w:hAnsi="Tahoma" w:cs="Tahoma"/>
          <w:color w:val="auto"/>
          <w:sz w:val="20"/>
          <w:szCs w:val="20"/>
        </w:rPr>
        <w:t xml:space="preserve"> </w:t>
      </w:r>
      <w:r w:rsidR="00F36073" w:rsidRPr="0089193E">
        <w:rPr>
          <w:rFonts w:ascii="Tahoma" w:eastAsia="Tahoma" w:hAnsi="Tahoma" w:cs="Tahoma"/>
          <w:color w:val="CC9900"/>
          <w:sz w:val="20"/>
          <w:szCs w:val="20"/>
        </w:rPr>
        <w:t>„Počet vředových onemocnění a obecně onemocnění s poruchou kožního krytu se na světě stále zvyšuje.</w:t>
      </w:r>
      <w:r w:rsidR="00BA0E7F" w:rsidRPr="0089193E">
        <w:rPr>
          <w:rFonts w:ascii="Tahoma" w:eastAsia="Tahoma" w:hAnsi="Tahoma" w:cs="Tahoma"/>
          <w:color w:val="CC9900"/>
          <w:sz w:val="20"/>
          <w:szCs w:val="20"/>
        </w:rPr>
        <w:t xml:space="preserve"> </w:t>
      </w:r>
      <w:r w:rsidR="00F36073" w:rsidRPr="0089193E">
        <w:rPr>
          <w:rFonts w:ascii="Tahoma" w:eastAsia="Tahoma" w:hAnsi="Tahoma" w:cs="Tahoma"/>
          <w:color w:val="CC9900"/>
          <w:sz w:val="20"/>
          <w:szCs w:val="20"/>
        </w:rPr>
        <w:t xml:space="preserve">Rázová vlna dokáže zrychlit přirozený proces hojení tím, že ovlivňuje jednotlivé biochemické procesy zodpovědné za regeneraci a reparaci tkáně – stimuluje růstové faktory, kmenové buňky, růst nových kapilárních cév a celkové zrychlení látkové výměny v tkáních. </w:t>
      </w:r>
      <w:r w:rsidR="00BA0E7F" w:rsidRPr="0089193E">
        <w:rPr>
          <w:rFonts w:ascii="Tahoma" w:eastAsia="Tahoma" w:hAnsi="Tahoma" w:cs="Tahoma"/>
          <w:color w:val="CC9900"/>
          <w:sz w:val="20"/>
          <w:szCs w:val="20"/>
        </w:rPr>
        <w:t xml:space="preserve">Využívá se terapie fokusovanou rázovou vlnou, ovšem ještě vhodnější je planární rázová vlna s jinak tvarovaným paprskem,“ </w:t>
      </w:r>
      <w:r w:rsidR="00BA0E7F" w:rsidRPr="0089193E">
        <w:rPr>
          <w:rFonts w:ascii="Tahoma" w:eastAsia="Tahoma" w:hAnsi="Tahoma" w:cs="Tahoma"/>
          <w:color w:val="auto"/>
          <w:sz w:val="20"/>
          <w:szCs w:val="20"/>
        </w:rPr>
        <w:t>poukázala Iva Bílková</w:t>
      </w:r>
      <w:r w:rsidR="00583F4A" w:rsidRPr="0089193E">
        <w:rPr>
          <w:rFonts w:ascii="Tahoma" w:eastAsia="Tahoma" w:hAnsi="Tahoma" w:cs="Tahoma"/>
          <w:color w:val="auto"/>
          <w:sz w:val="20"/>
          <w:szCs w:val="20"/>
        </w:rPr>
        <w:t>.</w:t>
      </w:r>
    </w:p>
    <w:p w14:paraId="4D1256DE" w14:textId="4B7D77D0" w:rsidR="00583F4A" w:rsidRPr="0089193E" w:rsidRDefault="00583F4A" w:rsidP="00F36073">
      <w:pPr>
        <w:pBdr>
          <w:top w:val="none" w:sz="0" w:space="0" w:color="auto"/>
          <w:left w:val="none" w:sz="0" w:space="0" w:color="auto"/>
          <w:bottom w:val="none" w:sz="0" w:space="0" w:color="auto"/>
          <w:right w:val="none" w:sz="0" w:space="0" w:color="auto"/>
          <w:between w:val="none" w:sz="0" w:space="0" w:color="auto"/>
        </w:pBdr>
        <w:jc w:val="both"/>
        <w:rPr>
          <w:rFonts w:ascii="Tahoma" w:eastAsia="Tahoma" w:hAnsi="Tahoma" w:cs="Tahoma"/>
          <w:color w:val="auto"/>
          <w:sz w:val="20"/>
          <w:szCs w:val="20"/>
        </w:rPr>
      </w:pPr>
      <w:r w:rsidRPr="00C66A5C">
        <w:rPr>
          <w:rFonts w:ascii="Tahoma" w:eastAsia="Tahoma" w:hAnsi="Tahoma" w:cs="Tahoma"/>
          <w:color w:val="auto"/>
          <w:sz w:val="20"/>
          <w:szCs w:val="20"/>
        </w:rPr>
        <w:t xml:space="preserve">Aplikace energetických rázů do tkáně pomocí léčebného nástavce </w:t>
      </w:r>
      <w:r w:rsidR="00D47132" w:rsidRPr="00C66A5C">
        <w:rPr>
          <w:rFonts w:ascii="Tahoma" w:eastAsia="Tahoma" w:hAnsi="Tahoma" w:cs="Tahoma"/>
          <w:color w:val="auto"/>
          <w:sz w:val="20"/>
          <w:szCs w:val="20"/>
        </w:rPr>
        <w:t xml:space="preserve">planární rázové vlny </w:t>
      </w:r>
      <w:r w:rsidRPr="00C66A5C">
        <w:rPr>
          <w:rFonts w:ascii="Tahoma" w:eastAsia="Tahoma" w:hAnsi="Tahoma" w:cs="Tahoma"/>
          <w:color w:val="auto"/>
          <w:sz w:val="20"/>
          <w:szCs w:val="20"/>
        </w:rPr>
        <w:t xml:space="preserve">je pro pacienta bezbolestná a </w:t>
      </w:r>
      <w:r w:rsidR="000A7921" w:rsidRPr="00C66A5C">
        <w:rPr>
          <w:rFonts w:ascii="Tahoma" w:eastAsia="Tahoma" w:hAnsi="Tahoma" w:cs="Tahoma"/>
          <w:color w:val="auto"/>
          <w:sz w:val="20"/>
          <w:szCs w:val="20"/>
        </w:rPr>
        <w:t xml:space="preserve">ošetření </w:t>
      </w:r>
      <w:r w:rsidRPr="00C66A5C">
        <w:rPr>
          <w:rFonts w:ascii="Tahoma" w:eastAsia="Tahoma" w:hAnsi="Tahoma" w:cs="Tahoma"/>
          <w:color w:val="auto"/>
          <w:sz w:val="20"/>
          <w:szCs w:val="20"/>
        </w:rPr>
        <w:t xml:space="preserve">trvá </w:t>
      </w:r>
      <w:r w:rsidR="000A7921" w:rsidRPr="00C66A5C">
        <w:rPr>
          <w:rFonts w:ascii="Tahoma" w:eastAsia="Tahoma" w:hAnsi="Tahoma" w:cs="Tahoma"/>
          <w:color w:val="auto"/>
          <w:sz w:val="20"/>
          <w:szCs w:val="20"/>
        </w:rPr>
        <w:t>podle velikosti rány 30</w:t>
      </w:r>
      <w:r w:rsidR="00C66A5C" w:rsidRPr="00C66A5C">
        <w:rPr>
          <w:rFonts w:ascii="Tahoma" w:eastAsia="Tahoma" w:hAnsi="Tahoma" w:cs="Tahoma"/>
          <w:color w:val="auto"/>
          <w:sz w:val="20"/>
          <w:szCs w:val="20"/>
        </w:rPr>
        <w:t xml:space="preserve"> až </w:t>
      </w:r>
      <w:r w:rsidR="000A7921" w:rsidRPr="00C66A5C">
        <w:rPr>
          <w:rFonts w:ascii="Tahoma" w:eastAsia="Tahoma" w:hAnsi="Tahoma" w:cs="Tahoma"/>
          <w:color w:val="auto"/>
          <w:sz w:val="20"/>
          <w:szCs w:val="20"/>
        </w:rPr>
        <w:t>45</w:t>
      </w:r>
      <w:r w:rsidR="00C66A5C" w:rsidRPr="00C66A5C">
        <w:rPr>
          <w:rFonts w:ascii="Tahoma" w:eastAsia="Tahoma" w:hAnsi="Tahoma" w:cs="Tahoma"/>
          <w:color w:val="auto"/>
          <w:sz w:val="20"/>
          <w:szCs w:val="20"/>
        </w:rPr>
        <w:t xml:space="preserve"> minut</w:t>
      </w:r>
      <w:r w:rsidRPr="00C66A5C">
        <w:rPr>
          <w:rFonts w:ascii="Tahoma" w:eastAsia="Tahoma" w:hAnsi="Tahoma" w:cs="Tahoma"/>
          <w:color w:val="auto"/>
          <w:sz w:val="20"/>
          <w:szCs w:val="20"/>
        </w:rPr>
        <w:t xml:space="preserve">. </w:t>
      </w:r>
      <w:r w:rsidRPr="0089193E">
        <w:rPr>
          <w:rFonts w:ascii="Tahoma" w:eastAsia="Tahoma" w:hAnsi="Tahoma" w:cs="Tahoma"/>
          <w:color w:val="CC9900"/>
          <w:sz w:val="20"/>
          <w:szCs w:val="20"/>
        </w:rPr>
        <w:t xml:space="preserve">„S planární rázovou vlnou léčíme pacienty od roku 2017. Mnozí k nám přicházejí vyčerpaní z vleklé </w:t>
      </w:r>
      <w:r w:rsidR="00C66A5C">
        <w:rPr>
          <w:rFonts w:ascii="Tahoma" w:eastAsia="Tahoma" w:hAnsi="Tahoma" w:cs="Tahoma"/>
          <w:color w:val="CC9900"/>
          <w:sz w:val="20"/>
          <w:szCs w:val="20"/>
        </w:rPr>
        <w:t xml:space="preserve">tradiční </w:t>
      </w:r>
      <w:r w:rsidRPr="0089193E">
        <w:rPr>
          <w:rFonts w:ascii="Tahoma" w:eastAsia="Tahoma" w:hAnsi="Tahoma" w:cs="Tahoma"/>
          <w:color w:val="CC9900"/>
          <w:sz w:val="20"/>
          <w:szCs w:val="20"/>
        </w:rPr>
        <w:t>léčby otevřených ran, které například i po roce</w:t>
      </w:r>
      <w:r w:rsidR="00C66A5C">
        <w:rPr>
          <w:rFonts w:ascii="Tahoma" w:eastAsia="Tahoma" w:hAnsi="Tahoma" w:cs="Tahoma"/>
          <w:color w:val="CC9900"/>
          <w:sz w:val="20"/>
          <w:szCs w:val="20"/>
        </w:rPr>
        <w:t xml:space="preserve"> </w:t>
      </w:r>
      <w:r w:rsidRPr="0089193E">
        <w:rPr>
          <w:rFonts w:ascii="Tahoma" w:eastAsia="Tahoma" w:hAnsi="Tahoma" w:cs="Tahoma"/>
          <w:color w:val="CC9900"/>
          <w:sz w:val="20"/>
          <w:szCs w:val="20"/>
        </w:rPr>
        <w:t xml:space="preserve">končí bez úspěchu. Ve více jak 90 procentech případů se pak díky planární rázové vlně podaří podnítit tkáň do závěrečné fáze hojení nejpozději do tří měsíců. Dovolím si proto tvrdit, že při současném dodržování souvisejících režimových opatření (rad odborníků ke změnám životního stylu) je planární rázová vlna jedním z nejúčinnějších stimulátorů hojivého procesu současnosti,“ </w:t>
      </w:r>
      <w:r w:rsidRPr="0089193E">
        <w:rPr>
          <w:rFonts w:ascii="Tahoma" w:eastAsia="Tahoma" w:hAnsi="Tahoma" w:cs="Tahoma"/>
          <w:color w:val="auto"/>
          <w:sz w:val="20"/>
          <w:szCs w:val="20"/>
        </w:rPr>
        <w:t>dodala Iva Bílková.</w:t>
      </w:r>
    </w:p>
    <w:bookmarkEnd w:id="0"/>
    <w:p w14:paraId="732F34A0" w14:textId="4D8415FF" w:rsidR="00D27ED9" w:rsidRPr="008D0C20" w:rsidRDefault="00DE62A4" w:rsidP="006F7E8E">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t>KONTAKT</w:t>
      </w:r>
      <w:r w:rsidR="00EC0123" w:rsidRPr="008D0C20">
        <w:rPr>
          <w:rFonts w:ascii="Tahoma" w:eastAsia="Tahoma" w:hAnsi="Tahoma" w:cs="Tahoma"/>
          <w:b/>
          <w:sz w:val="18"/>
          <w:szCs w:val="18"/>
        </w:rPr>
        <w:t xml:space="preserve"> PRO MÉDIA:</w:t>
      </w:r>
    </w:p>
    <w:p w14:paraId="7502CED0" w14:textId="77777777" w:rsidR="00D27ED9" w:rsidRPr="008D0C20" w:rsidRDefault="00D27ED9" w:rsidP="00C778C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333333"/>
          <w:sz w:val="18"/>
          <w:szCs w:val="18"/>
        </w:rPr>
        <w:sectPr w:rsidR="00D27ED9" w:rsidRPr="008D0C20">
          <w:headerReference w:type="default" r:id="rId8"/>
          <w:footerReference w:type="default" r:id="rId9"/>
          <w:pgSz w:w="11906" w:h="16838"/>
          <w:pgMar w:top="1417" w:right="1417" w:bottom="1417" w:left="1417" w:header="708" w:footer="708" w:gutter="0"/>
          <w:pgNumType w:start="1"/>
          <w:cols w:space="708"/>
        </w:sectPr>
      </w:pPr>
    </w:p>
    <w:p w14:paraId="07C508F6" w14:textId="77777777" w:rsidR="00D27ED9" w:rsidRPr="00480570" w:rsidRDefault="00EC0123" w:rsidP="002D0CA1">
      <w:pPr>
        <w:spacing w:line="240" w:lineRule="auto"/>
        <w:jc w:val="both"/>
        <w:rPr>
          <w:rFonts w:ascii="Tahoma" w:eastAsia="Tahoma" w:hAnsi="Tahoma" w:cs="Tahoma"/>
          <w:b/>
          <w:color w:val="CC9900"/>
          <w:sz w:val="18"/>
          <w:szCs w:val="18"/>
        </w:rPr>
      </w:pPr>
      <w:r w:rsidRPr="00480570">
        <w:rPr>
          <w:rFonts w:ascii="Tahoma" w:eastAsia="Tahoma" w:hAnsi="Tahoma" w:cs="Tahoma"/>
          <w:b/>
          <w:color w:val="333333"/>
          <w:sz w:val="18"/>
          <w:szCs w:val="18"/>
        </w:rPr>
        <w:t>Mgr. Eliška Crkovská</w:t>
      </w:r>
      <w:r w:rsidRPr="00480570">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70A1684A" w14:textId="77777777" w:rsidR="00FB1528" w:rsidRPr="008D0C20" w:rsidRDefault="00FB1528" w:rsidP="00FB1528">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Pr="008D0C20">
          <w:rPr>
            <w:rStyle w:val="Hypertextovodkaz"/>
            <w:rFonts w:ascii="Tahoma" w:eastAsia="Tahoma" w:hAnsi="Tahoma" w:cs="Tahoma"/>
            <w:b/>
            <w:sz w:val="18"/>
            <w:szCs w:val="18"/>
          </w:rPr>
          <w:t>www.FYZIOklinika.cz</w:t>
        </w:r>
      </w:hyperlink>
      <w:r w:rsidRPr="008D0C20">
        <w:rPr>
          <w:rFonts w:ascii="Tahoma" w:eastAsia="Tahoma" w:hAnsi="Tahoma" w:cs="Tahoma"/>
          <w:b/>
          <w:sz w:val="18"/>
          <w:szCs w:val="18"/>
        </w:rPr>
        <w:t xml:space="preserve"> </w:t>
      </w:r>
    </w:p>
    <w:p w14:paraId="7B2AD7AA" w14:textId="3A7B6D5C" w:rsidR="00FB1528" w:rsidRPr="002D0CA1" w:rsidRDefault="00FB1528" w:rsidP="00FB1528">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Pr>
          <w:rFonts w:ascii="Tahoma" w:eastAsia="Tahoma" w:hAnsi="Tahoma" w:cs="Tahoma"/>
          <w:sz w:val="16"/>
          <w:szCs w:val="16"/>
        </w:rPr>
        <w:t xml:space="preserve"> a koncept masáží </w:t>
      </w:r>
      <w:r w:rsidR="00AB7808">
        <w:rPr>
          <w:rFonts w:ascii="Tahoma" w:eastAsia="Tahoma" w:hAnsi="Tahoma" w:cs="Tahoma"/>
          <w:sz w:val="16"/>
          <w:szCs w:val="16"/>
        </w:rPr>
        <w:t>FYZIOpress,</w:t>
      </w:r>
      <w:r>
        <w:rPr>
          <w:rFonts w:ascii="Tahoma" w:eastAsia="Tahoma" w:hAnsi="Tahoma" w:cs="Tahoma"/>
          <w:sz w:val="16"/>
          <w:szCs w:val="16"/>
        </w:rPr>
        <w:t xml:space="preserve"> která </w:t>
      </w:r>
      <w:r w:rsidRPr="00827648">
        <w:rPr>
          <w:rFonts w:ascii="Tahoma" w:eastAsia="Tahoma" w:hAnsi="Tahoma" w:cs="Tahoma"/>
          <w:sz w:val="16"/>
          <w:szCs w:val="16"/>
        </w:rPr>
        <w:t>kombin</w:t>
      </w:r>
      <w:r>
        <w:rPr>
          <w:rFonts w:ascii="Tahoma" w:eastAsia="Tahoma" w:hAnsi="Tahoma" w:cs="Tahoma"/>
          <w:sz w:val="16"/>
          <w:szCs w:val="16"/>
        </w:rPr>
        <w:t>uje</w:t>
      </w:r>
      <w:r w:rsidRPr="00827648">
        <w:rPr>
          <w:rFonts w:ascii="Tahoma" w:eastAsia="Tahoma" w:hAnsi="Tahoma" w:cs="Tahoma"/>
          <w:sz w:val="16"/>
          <w:szCs w:val="16"/>
        </w:rPr>
        <w:t xml:space="preserve"> hloubkové tlakové masáže, protahovací prvk</w:t>
      </w:r>
      <w:r>
        <w:rPr>
          <w:rFonts w:ascii="Tahoma" w:eastAsia="Tahoma" w:hAnsi="Tahoma" w:cs="Tahoma"/>
          <w:sz w:val="16"/>
          <w:szCs w:val="16"/>
        </w:rPr>
        <w:t>y</w:t>
      </w:r>
      <w:r w:rsidRPr="00827648">
        <w:rPr>
          <w:rFonts w:ascii="Tahoma" w:eastAsia="Tahoma" w:hAnsi="Tahoma" w:cs="Tahoma"/>
          <w:sz w:val="16"/>
          <w:szCs w:val="16"/>
        </w:rPr>
        <w:t xml:space="preserve"> a technik</w:t>
      </w:r>
      <w:r>
        <w:rPr>
          <w:rFonts w:ascii="Tahoma" w:eastAsia="Tahoma" w:hAnsi="Tahoma" w:cs="Tahoma"/>
          <w:sz w:val="16"/>
          <w:szCs w:val="16"/>
        </w:rPr>
        <w:t>y</w:t>
      </w:r>
      <w:r w:rsidRPr="00827648">
        <w:rPr>
          <w:rFonts w:ascii="Tahoma" w:eastAsia="Tahoma" w:hAnsi="Tahoma" w:cs="Tahoma"/>
          <w:sz w:val="16"/>
          <w:szCs w:val="16"/>
        </w:rPr>
        <w:t xml:space="preserve"> inspirovan</w:t>
      </w:r>
      <w:r>
        <w:rPr>
          <w:rFonts w:ascii="Tahoma" w:eastAsia="Tahoma" w:hAnsi="Tahoma" w:cs="Tahoma"/>
          <w:sz w:val="16"/>
          <w:szCs w:val="16"/>
        </w:rPr>
        <w:t>é</w:t>
      </w:r>
      <w:r w:rsidRPr="00827648">
        <w:rPr>
          <w:rFonts w:ascii="Tahoma" w:eastAsia="Tahoma" w:hAnsi="Tahoma" w:cs="Tahoma"/>
          <w:sz w:val="16"/>
          <w:szCs w:val="16"/>
        </w:rPr>
        <w:t xml:space="preserve"> fyzioterapií</w:t>
      </w:r>
      <w:r w:rsidRPr="002D0CA1">
        <w:rPr>
          <w:rFonts w:ascii="Tahoma" w:eastAsia="Tahoma" w:hAnsi="Tahoma" w:cs="Tahoma"/>
          <w:sz w:val="16"/>
          <w:szCs w:val="16"/>
        </w:rPr>
        <w:t>.</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4C4E8E32" w:rsidR="00D27ED9" w:rsidRDefault="00FB1528" w:rsidP="002D0CA1">
      <w:pPr>
        <w:jc w:val="both"/>
      </w:pPr>
      <w:r w:rsidRPr="002D0CA1">
        <w:rPr>
          <w:rFonts w:ascii="Tahoma" w:eastAsia="Tahoma" w:hAnsi="Tahoma" w:cs="Tahoma"/>
          <w:sz w:val="16"/>
          <w:szCs w:val="16"/>
        </w:rPr>
        <w:t xml:space="preserve">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w:t>
      </w:r>
      <w:r>
        <w:rPr>
          <w:rFonts w:ascii="Tahoma" w:eastAsia="Tahoma" w:hAnsi="Tahoma" w:cs="Tahoma"/>
          <w:sz w:val="16"/>
          <w:szCs w:val="16"/>
        </w:rPr>
        <w:t xml:space="preserve">Klinika pomohla </w:t>
      </w:r>
      <w:r w:rsidRPr="002D0CA1">
        <w:rPr>
          <w:rFonts w:ascii="Tahoma" w:eastAsia="Tahoma" w:hAnsi="Tahoma" w:cs="Tahoma"/>
          <w:sz w:val="16"/>
          <w:szCs w:val="16"/>
        </w:rPr>
        <w:t xml:space="preserve">v pražském centru </w:t>
      </w:r>
      <w:r>
        <w:rPr>
          <w:rFonts w:ascii="Tahoma" w:eastAsia="Tahoma" w:hAnsi="Tahoma" w:cs="Tahoma"/>
          <w:sz w:val="16"/>
          <w:szCs w:val="16"/>
        </w:rPr>
        <w:t xml:space="preserve">od bolesti již </w:t>
      </w:r>
      <w:r w:rsidR="00B96803">
        <w:rPr>
          <w:rFonts w:ascii="Tahoma" w:eastAsia="Tahoma" w:hAnsi="Tahoma" w:cs="Tahoma"/>
          <w:sz w:val="16"/>
          <w:szCs w:val="16"/>
        </w:rPr>
        <w:t>více než</w:t>
      </w:r>
      <w:r>
        <w:rPr>
          <w:rFonts w:ascii="Tahoma" w:eastAsia="Tahoma" w:hAnsi="Tahoma" w:cs="Tahoma"/>
          <w:sz w:val="16"/>
          <w:szCs w:val="16"/>
        </w:rPr>
        <w:t xml:space="preserve"> 30 tisícům klientů</w:t>
      </w:r>
      <w:r w:rsidRPr="002D0CA1">
        <w:rPr>
          <w:rFonts w:ascii="Tahoma" w:eastAsia="Tahoma" w:hAnsi="Tahoma" w:cs="Tahoma"/>
          <w:sz w:val="16"/>
          <w:szCs w:val="16"/>
        </w:rPr>
        <w:t>.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735C" w14:textId="77777777" w:rsidR="008D5E02" w:rsidRDefault="008D5E02">
      <w:pPr>
        <w:spacing w:after="0" w:line="240" w:lineRule="auto"/>
      </w:pPr>
      <w:r>
        <w:separator/>
      </w:r>
    </w:p>
  </w:endnote>
  <w:endnote w:type="continuationSeparator" w:id="0">
    <w:p w14:paraId="09D68037" w14:textId="77777777" w:rsidR="008D5E02" w:rsidRDefault="008D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93FD" w14:textId="77777777" w:rsidR="008D5E02" w:rsidRDefault="008D5E02">
      <w:pPr>
        <w:spacing w:after="0" w:line="240" w:lineRule="auto"/>
      </w:pPr>
      <w:r>
        <w:separator/>
      </w:r>
    </w:p>
  </w:footnote>
  <w:footnote w:type="continuationSeparator" w:id="0">
    <w:p w14:paraId="204C8259" w14:textId="77777777" w:rsidR="008D5E02" w:rsidRDefault="008D5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391B96"/>
    <w:multiLevelType w:val="hybridMultilevel"/>
    <w:tmpl w:val="E482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F61915"/>
    <w:multiLevelType w:val="hybridMultilevel"/>
    <w:tmpl w:val="C2C8F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00378905">
    <w:abstractNumId w:val="5"/>
  </w:num>
  <w:num w:numId="2" w16cid:durableId="963119181">
    <w:abstractNumId w:val="14"/>
  </w:num>
  <w:num w:numId="3" w16cid:durableId="207884970">
    <w:abstractNumId w:val="0"/>
  </w:num>
  <w:num w:numId="4" w16cid:durableId="1297024573">
    <w:abstractNumId w:val="6"/>
  </w:num>
  <w:num w:numId="5" w16cid:durableId="1094087220">
    <w:abstractNumId w:val="9"/>
  </w:num>
  <w:num w:numId="6" w16cid:durableId="419253261">
    <w:abstractNumId w:val="8"/>
  </w:num>
  <w:num w:numId="7" w16cid:durableId="202642609">
    <w:abstractNumId w:val="11"/>
  </w:num>
  <w:num w:numId="8" w16cid:durableId="1297835059">
    <w:abstractNumId w:val="2"/>
  </w:num>
  <w:num w:numId="9" w16cid:durableId="2042824636">
    <w:abstractNumId w:val="4"/>
  </w:num>
  <w:num w:numId="10" w16cid:durableId="396972764">
    <w:abstractNumId w:val="12"/>
  </w:num>
  <w:num w:numId="11" w16cid:durableId="1485929339">
    <w:abstractNumId w:val="13"/>
  </w:num>
  <w:num w:numId="12" w16cid:durableId="105391542">
    <w:abstractNumId w:val="10"/>
  </w:num>
  <w:num w:numId="13" w16cid:durableId="1722292341">
    <w:abstractNumId w:val="3"/>
  </w:num>
  <w:num w:numId="14" w16cid:durableId="49576874">
    <w:abstractNumId w:val="7"/>
  </w:num>
  <w:num w:numId="15" w16cid:durableId="1948655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1C03"/>
    <w:rsid w:val="00003566"/>
    <w:rsid w:val="000038EE"/>
    <w:rsid w:val="0000442A"/>
    <w:rsid w:val="00004535"/>
    <w:rsid w:val="00005555"/>
    <w:rsid w:val="00005A97"/>
    <w:rsid w:val="00006974"/>
    <w:rsid w:val="00011B03"/>
    <w:rsid w:val="00012800"/>
    <w:rsid w:val="000139EA"/>
    <w:rsid w:val="00013AF3"/>
    <w:rsid w:val="00013BB9"/>
    <w:rsid w:val="00014065"/>
    <w:rsid w:val="00015611"/>
    <w:rsid w:val="00015660"/>
    <w:rsid w:val="000156E7"/>
    <w:rsid w:val="00016A49"/>
    <w:rsid w:val="00017A19"/>
    <w:rsid w:val="00022675"/>
    <w:rsid w:val="0002323E"/>
    <w:rsid w:val="0002355C"/>
    <w:rsid w:val="00023F92"/>
    <w:rsid w:val="00024EF8"/>
    <w:rsid w:val="000274A6"/>
    <w:rsid w:val="000307A8"/>
    <w:rsid w:val="000322B1"/>
    <w:rsid w:val="00032909"/>
    <w:rsid w:val="00032F8F"/>
    <w:rsid w:val="00033BC0"/>
    <w:rsid w:val="00033C46"/>
    <w:rsid w:val="00035D7D"/>
    <w:rsid w:val="000368B7"/>
    <w:rsid w:val="00036D0E"/>
    <w:rsid w:val="00036E9B"/>
    <w:rsid w:val="00037BE1"/>
    <w:rsid w:val="00040839"/>
    <w:rsid w:val="00042730"/>
    <w:rsid w:val="00042FF1"/>
    <w:rsid w:val="000432AA"/>
    <w:rsid w:val="000444D5"/>
    <w:rsid w:val="00044DAF"/>
    <w:rsid w:val="00045537"/>
    <w:rsid w:val="0004610B"/>
    <w:rsid w:val="00046C67"/>
    <w:rsid w:val="0004706E"/>
    <w:rsid w:val="0004744B"/>
    <w:rsid w:val="00047629"/>
    <w:rsid w:val="00047F67"/>
    <w:rsid w:val="000522CD"/>
    <w:rsid w:val="00052585"/>
    <w:rsid w:val="0005332C"/>
    <w:rsid w:val="000538FD"/>
    <w:rsid w:val="00053AA2"/>
    <w:rsid w:val="00053BBB"/>
    <w:rsid w:val="00053D0D"/>
    <w:rsid w:val="00054B99"/>
    <w:rsid w:val="00056354"/>
    <w:rsid w:val="00057B96"/>
    <w:rsid w:val="00061DAF"/>
    <w:rsid w:val="00062E6A"/>
    <w:rsid w:val="00064ACB"/>
    <w:rsid w:val="00064AD3"/>
    <w:rsid w:val="00064EDA"/>
    <w:rsid w:val="00065338"/>
    <w:rsid w:val="0006586C"/>
    <w:rsid w:val="00066146"/>
    <w:rsid w:val="00067BE0"/>
    <w:rsid w:val="00067FDA"/>
    <w:rsid w:val="0007180F"/>
    <w:rsid w:val="0007294D"/>
    <w:rsid w:val="00076231"/>
    <w:rsid w:val="00076762"/>
    <w:rsid w:val="00076EF2"/>
    <w:rsid w:val="0008097F"/>
    <w:rsid w:val="00082F8B"/>
    <w:rsid w:val="00084745"/>
    <w:rsid w:val="00084A90"/>
    <w:rsid w:val="00084CD6"/>
    <w:rsid w:val="0008577E"/>
    <w:rsid w:val="00085A98"/>
    <w:rsid w:val="00086C08"/>
    <w:rsid w:val="00086C1A"/>
    <w:rsid w:val="00087403"/>
    <w:rsid w:val="000878C8"/>
    <w:rsid w:val="00087FDE"/>
    <w:rsid w:val="00092136"/>
    <w:rsid w:val="00092885"/>
    <w:rsid w:val="00093282"/>
    <w:rsid w:val="0009346A"/>
    <w:rsid w:val="00095171"/>
    <w:rsid w:val="00095502"/>
    <w:rsid w:val="000959F0"/>
    <w:rsid w:val="000A0661"/>
    <w:rsid w:val="000A0D60"/>
    <w:rsid w:val="000A1886"/>
    <w:rsid w:val="000A1EF9"/>
    <w:rsid w:val="000A1F05"/>
    <w:rsid w:val="000A34EB"/>
    <w:rsid w:val="000A38E6"/>
    <w:rsid w:val="000A44B3"/>
    <w:rsid w:val="000A5E13"/>
    <w:rsid w:val="000A5F4E"/>
    <w:rsid w:val="000A6FFE"/>
    <w:rsid w:val="000A7921"/>
    <w:rsid w:val="000B07EA"/>
    <w:rsid w:val="000B13A9"/>
    <w:rsid w:val="000B19CC"/>
    <w:rsid w:val="000B30A2"/>
    <w:rsid w:val="000B4551"/>
    <w:rsid w:val="000B4B10"/>
    <w:rsid w:val="000B51FC"/>
    <w:rsid w:val="000B64C6"/>
    <w:rsid w:val="000B7422"/>
    <w:rsid w:val="000B77C6"/>
    <w:rsid w:val="000C1347"/>
    <w:rsid w:val="000C1A30"/>
    <w:rsid w:val="000C1E2F"/>
    <w:rsid w:val="000C2394"/>
    <w:rsid w:val="000C24B1"/>
    <w:rsid w:val="000C2D36"/>
    <w:rsid w:val="000C30D6"/>
    <w:rsid w:val="000C3BE3"/>
    <w:rsid w:val="000C4D2E"/>
    <w:rsid w:val="000C57A9"/>
    <w:rsid w:val="000C6C6E"/>
    <w:rsid w:val="000D0B28"/>
    <w:rsid w:val="000D493E"/>
    <w:rsid w:val="000D5201"/>
    <w:rsid w:val="000E00A5"/>
    <w:rsid w:val="000E07B9"/>
    <w:rsid w:val="000E0B04"/>
    <w:rsid w:val="000E3C94"/>
    <w:rsid w:val="000E4D0A"/>
    <w:rsid w:val="000E5AE9"/>
    <w:rsid w:val="000E5D7D"/>
    <w:rsid w:val="000E679E"/>
    <w:rsid w:val="000E67C9"/>
    <w:rsid w:val="000E6B5B"/>
    <w:rsid w:val="000F0FCF"/>
    <w:rsid w:val="000F1D8F"/>
    <w:rsid w:val="000F3DDF"/>
    <w:rsid w:val="000F40F3"/>
    <w:rsid w:val="000F4166"/>
    <w:rsid w:val="000F56B3"/>
    <w:rsid w:val="000F5E7A"/>
    <w:rsid w:val="000F6AF0"/>
    <w:rsid w:val="000F7EE5"/>
    <w:rsid w:val="00100198"/>
    <w:rsid w:val="00100467"/>
    <w:rsid w:val="001007E6"/>
    <w:rsid w:val="00100D0A"/>
    <w:rsid w:val="00101065"/>
    <w:rsid w:val="001016F1"/>
    <w:rsid w:val="00101B90"/>
    <w:rsid w:val="00105C67"/>
    <w:rsid w:val="00106852"/>
    <w:rsid w:val="001071EB"/>
    <w:rsid w:val="001073DA"/>
    <w:rsid w:val="001074CE"/>
    <w:rsid w:val="00110D08"/>
    <w:rsid w:val="0011300D"/>
    <w:rsid w:val="00113192"/>
    <w:rsid w:val="0011350D"/>
    <w:rsid w:val="00113C40"/>
    <w:rsid w:val="00113F3F"/>
    <w:rsid w:val="0011543C"/>
    <w:rsid w:val="00115B8B"/>
    <w:rsid w:val="00120258"/>
    <w:rsid w:val="00121727"/>
    <w:rsid w:val="00121856"/>
    <w:rsid w:val="00121E01"/>
    <w:rsid w:val="001241D1"/>
    <w:rsid w:val="00125D98"/>
    <w:rsid w:val="00126BF7"/>
    <w:rsid w:val="00127926"/>
    <w:rsid w:val="00130203"/>
    <w:rsid w:val="00131F7A"/>
    <w:rsid w:val="00131F81"/>
    <w:rsid w:val="00132435"/>
    <w:rsid w:val="0013261E"/>
    <w:rsid w:val="0013298E"/>
    <w:rsid w:val="00132D44"/>
    <w:rsid w:val="00132D4A"/>
    <w:rsid w:val="001336C9"/>
    <w:rsid w:val="001337D7"/>
    <w:rsid w:val="00134660"/>
    <w:rsid w:val="00134901"/>
    <w:rsid w:val="00135205"/>
    <w:rsid w:val="00135D9B"/>
    <w:rsid w:val="001360C4"/>
    <w:rsid w:val="00136E2A"/>
    <w:rsid w:val="00137E7B"/>
    <w:rsid w:val="00137FF6"/>
    <w:rsid w:val="00140D0F"/>
    <w:rsid w:val="001412FF"/>
    <w:rsid w:val="001414DC"/>
    <w:rsid w:val="0014201B"/>
    <w:rsid w:val="00142E47"/>
    <w:rsid w:val="0014471B"/>
    <w:rsid w:val="00145892"/>
    <w:rsid w:val="00145C61"/>
    <w:rsid w:val="00146DC8"/>
    <w:rsid w:val="00146F58"/>
    <w:rsid w:val="00150B17"/>
    <w:rsid w:val="00151D43"/>
    <w:rsid w:val="001526D8"/>
    <w:rsid w:val="00152F01"/>
    <w:rsid w:val="00153DA5"/>
    <w:rsid w:val="00156DF7"/>
    <w:rsid w:val="001579DD"/>
    <w:rsid w:val="00160712"/>
    <w:rsid w:val="0016267D"/>
    <w:rsid w:val="00163777"/>
    <w:rsid w:val="00163DC9"/>
    <w:rsid w:val="001649E0"/>
    <w:rsid w:val="0016694A"/>
    <w:rsid w:val="00171D8D"/>
    <w:rsid w:val="001740F7"/>
    <w:rsid w:val="00176307"/>
    <w:rsid w:val="00176641"/>
    <w:rsid w:val="001770BE"/>
    <w:rsid w:val="001803A1"/>
    <w:rsid w:val="00180E57"/>
    <w:rsid w:val="00180FF3"/>
    <w:rsid w:val="001812A6"/>
    <w:rsid w:val="0018253D"/>
    <w:rsid w:val="00182A78"/>
    <w:rsid w:val="0018540B"/>
    <w:rsid w:val="00185DD0"/>
    <w:rsid w:val="001860C6"/>
    <w:rsid w:val="00187599"/>
    <w:rsid w:val="00190ABA"/>
    <w:rsid w:val="00193D10"/>
    <w:rsid w:val="001945F0"/>
    <w:rsid w:val="001952EA"/>
    <w:rsid w:val="001976CB"/>
    <w:rsid w:val="001A0693"/>
    <w:rsid w:val="001A0F94"/>
    <w:rsid w:val="001A2100"/>
    <w:rsid w:val="001A32BC"/>
    <w:rsid w:val="001A43D1"/>
    <w:rsid w:val="001A5092"/>
    <w:rsid w:val="001A7D5F"/>
    <w:rsid w:val="001B0099"/>
    <w:rsid w:val="001B09D0"/>
    <w:rsid w:val="001B3A68"/>
    <w:rsid w:val="001B4700"/>
    <w:rsid w:val="001B5B71"/>
    <w:rsid w:val="001B6173"/>
    <w:rsid w:val="001B7FE5"/>
    <w:rsid w:val="001C01D5"/>
    <w:rsid w:val="001C09E9"/>
    <w:rsid w:val="001C0EF2"/>
    <w:rsid w:val="001C2673"/>
    <w:rsid w:val="001C2DC0"/>
    <w:rsid w:val="001C50DD"/>
    <w:rsid w:val="001C567E"/>
    <w:rsid w:val="001C6D12"/>
    <w:rsid w:val="001D0019"/>
    <w:rsid w:val="001D0AE2"/>
    <w:rsid w:val="001D1D48"/>
    <w:rsid w:val="001D2F2B"/>
    <w:rsid w:val="001D3681"/>
    <w:rsid w:val="001D45B9"/>
    <w:rsid w:val="001D6EAB"/>
    <w:rsid w:val="001D7554"/>
    <w:rsid w:val="001D7678"/>
    <w:rsid w:val="001E1D7D"/>
    <w:rsid w:val="001E37D4"/>
    <w:rsid w:val="001E3ED4"/>
    <w:rsid w:val="001E439A"/>
    <w:rsid w:val="001E52F2"/>
    <w:rsid w:val="001E64C8"/>
    <w:rsid w:val="001E7579"/>
    <w:rsid w:val="001F1612"/>
    <w:rsid w:val="001F27F4"/>
    <w:rsid w:val="001F2A17"/>
    <w:rsid w:val="001F73A8"/>
    <w:rsid w:val="0020040F"/>
    <w:rsid w:val="0020104C"/>
    <w:rsid w:val="002020D0"/>
    <w:rsid w:val="0020256B"/>
    <w:rsid w:val="0020460F"/>
    <w:rsid w:val="00205955"/>
    <w:rsid w:val="002065BA"/>
    <w:rsid w:val="00206B61"/>
    <w:rsid w:val="00207355"/>
    <w:rsid w:val="00207964"/>
    <w:rsid w:val="0021209F"/>
    <w:rsid w:val="00212B48"/>
    <w:rsid w:val="00212CF0"/>
    <w:rsid w:val="0021419C"/>
    <w:rsid w:val="00215273"/>
    <w:rsid w:val="002158F7"/>
    <w:rsid w:val="00215B03"/>
    <w:rsid w:val="00216191"/>
    <w:rsid w:val="00216719"/>
    <w:rsid w:val="00216DF8"/>
    <w:rsid w:val="0021730D"/>
    <w:rsid w:val="00217676"/>
    <w:rsid w:val="002208CF"/>
    <w:rsid w:val="0022120D"/>
    <w:rsid w:val="0022296D"/>
    <w:rsid w:val="00223F17"/>
    <w:rsid w:val="00224490"/>
    <w:rsid w:val="0022489C"/>
    <w:rsid w:val="002253E3"/>
    <w:rsid w:val="002264BD"/>
    <w:rsid w:val="00232ADA"/>
    <w:rsid w:val="0023452F"/>
    <w:rsid w:val="00236229"/>
    <w:rsid w:val="00237126"/>
    <w:rsid w:val="002400C9"/>
    <w:rsid w:val="00243949"/>
    <w:rsid w:val="00243E5D"/>
    <w:rsid w:val="002443D8"/>
    <w:rsid w:val="002458DF"/>
    <w:rsid w:val="00245C3E"/>
    <w:rsid w:val="00246011"/>
    <w:rsid w:val="00247285"/>
    <w:rsid w:val="0024780F"/>
    <w:rsid w:val="002517A2"/>
    <w:rsid w:val="00251DDC"/>
    <w:rsid w:val="00252C3E"/>
    <w:rsid w:val="002536B5"/>
    <w:rsid w:val="002567C6"/>
    <w:rsid w:val="00257019"/>
    <w:rsid w:val="0025785E"/>
    <w:rsid w:val="00260CF1"/>
    <w:rsid w:val="002621CF"/>
    <w:rsid w:val="00262592"/>
    <w:rsid w:val="00263654"/>
    <w:rsid w:val="002636FB"/>
    <w:rsid w:val="00263B04"/>
    <w:rsid w:val="00264EA9"/>
    <w:rsid w:val="002676A1"/>
    <w:rsid w:val="00270A19"/>
    <w:rsid w:val="00271295"/>
    <w:rsid w:val="00271D58"/>
    <w:rsid w:val="002726FC"/>
    <w:rsid w:val="00272FCA"/>
    <w:rsid w:val="00273AC3"/>
    <w:rsid w:val="00274BDF"/>
    <w:rsid w:val="002763DC"/>
    <w:rsid w:val="0027691B"/>
    <w:rsid w:val="00276C1A"/>
    <w:rsid w:val="00277D4B"/>
    <w:rsid w:val="002801B3"/>
    <w:rsid w:val="002818BE"/>
    <w:rsid w:val="002837B1"/>
    <w:rsid w:val="00283F53"/>
    <w:rsid w:val="0028522B"/>
    <w:rsid w:val="00285EC7"/>
    <w:rsid w:val="00286420"/>
    <w:rsid w:val="00286632"/>
    <w:rsid w:val="00286B62"/>
    <w:rsid w:val="00287638"/>
    <w:rsid w:val="002913D4"/>
    <w:rsid w:val="00291BBC"/>
    <w:rsid w:val="0029368E"/>
    <w:rsid w:val="00295200"/>
    <w:rsid w:val="002956DD"/>
    <w:rsid w:val="00295DD3"/>
    <w:rsid w:val="00296F16"/>
    <w:rsid w:val="00297D95"/>
    <w:rsid w:val="002A0355"/>
    <w:rsid w:val="002A14CC"/>
    <w:rsid w:val="002A339E"/>
    <w:rsid w:val="002A3B57"/>
    <w:rsid w:val="002A71BD"/>
    <w:rsid w:val="002B073B"/>
    <w:rsid w:val="002B13C3"/>
    <w:rsid w:val="002B1DDC"/>
    <w:rsid w:val="002B3BBA"/>
    <w:rsid w:val="002B4AC7"/>
    <w:rsid w:val="002B667F"/>
    <w:rsid w:val="002B6850"/>
    <w:rsid w:val="002B7151"/>
    <w:rsid w:val="002B7206"/>
    <w:rsid w:val="002B733A"/>
    <w:rsid w:val="002C03DA"/>
    <w:rsid w:val="002C04CE"/>
    <w:rsid w:val="002C23BB"/>
    <w:rsid w:val="002C5499"/>
    <w:rsid w:val="002C54FC"/>
    <w:rsid w:val="002C705F"/>
    <w:rsid w:val="002C77DC"/>
    <w:rsid w:val="002D0CA1"/>
    <w:rsid w:val="002D11B7"/>
    <w:rsid w:val="002D12D5"/>
    <w:rsid w:val="002D3BFB"/>
    <w:rsid w:val="002D41F4"/>
    <w:rsid w:val="002E06BD"/>
    <w:rsid w:val="002E0B65"/>
    <w:rsid w:val="002E1487"/>
    <w:rsid w:val="002E1E14"/>
    <w:rsid w:val="002E33CE"/>
    <w:rsid w:val="002E76CA"/>
    <w:rsid w:val="002F0303"/>
    <w:rsid w:val="002F063F"/>
    <w:rsid w:val="002F218D"/>
    <w:rsid w:val="002F36E9"/>
    <w:rsid w:val="002F562E"/>
    <w:rsid w:val="002F6C4B"/>
    <w:rsid w:val="002F6F4C"/>
    <w:rsid w:val="002F77E1"/>
    <w:rsid w:val="002F7A2F"/>
    <w:rsid w:val="0030018E"/>
    <w:rsid w:val="003015D6"/>
    <w:rsid w:val="00301905"/>
    <w:rsid w:val="003039B3"/>
    <w:rsid w:val="00303DDD"/>
    <w:rsid w:val="00303F0D"/>
    <w:rsid w:val="0030520A"/>
    <w:rsid w:val="003055CD"/>
    <w:rsid w:val="00306BEB"/>
    <w:rsid w:val="003070B5"/>
    <w:rsid w:val="00311299"/>
    <w:rsid w:val="00311F2D"/>
    <w:rsid w:val="00312ED4"/>
    <w:rsid w:val="00313904"/>
    <w:rsid w:val="003145C9"/>
    <w:rsid w:val="003154AA"/>
    <w:rsid w:val="00315829"/>
    <w:rsid w:val="00315901"/>
    <w:rsid w:val="00316403"/>
    <w:rsid w:val="003203BC"/>
    <w:rsid w:val="0032219D"/>
    <w:rsid w:val="003233A3"/>
    <w:rsid w:val="003237E1"/>
    <w:rsid w:val="00324437"/>
    <w:rsid w:val="003267A0"/>
    <w:rsid w:val="003278BF"/>
    <w:rsid w:val="00327B61"/>
    <w:rsid w:val="00332448"/>
    <w:rsid w:val="003332CA"/>
    <w:rsid w:val="00333407"/>
    <w:rsid w:val="003343F0"/>
    <w:rsid w:val="003344FA"/>
    <w:rsid w:val="0033458C"/>
    <w:rsid w:val="00334743"/>
    <w:rsid w:val="00336920"/>
    <w:rsid w:val="00336EB2"/>
    <w:rsid w:val="0034014E"/>
    <w:rsid w:val="00340A68"/>
    <w:rsid w:val="003419E0"/>
    <w:rsid w:val="00341D1C"/>
    <w:rsid w:val="00343707"/>
    <w:rsid w:val="003449D6"/>
    <w:rsid w:val="00350231"/>
    <w:rsid w:val="00350553"/>
    <w:rsid w:val="00350A83"/>
    <w:rsid w:val="00351899"/>
    <w:rsid w:val="00352BFE"/>
    <w:rsid w:val="00353376"/>
    <w:rsid w:val="003534FB"/>
    <w:rsid w:val="00353A52"/>
    <w:rsid w:val="00356851"/>
    <w:rsid w:val="0035746F"/>
    <w:rsid w:val="00357690"/>
    <w:rsid w:val="00360D2A"/>
    <w:rsid w:val="00360ECD"/>
    <w:rsid w:val="00364A42"/>
    <w:rsid w:val="003655F4"/>
    <w:rsid w:val="00365EFF"/>
    <w:rsid w:val="00366C86"/>
    <w:rsid w:val="003701EA"/>
    <w:rsid w:val="0037069F"/>
    <w:rsid w:val="00370B87"/>
    <w:rsid w:val="0037216A"/>
    <w:rsid w:val="00372B9F"/>
    <w:rsid w:val="00372DEA"/>
    <w:rsid w:val="00373BF2"/>
    <w:rsid w:val="00373C5D"/>
    <w:rsid w:val="00373E19"/>
    <w:rsid w:val="00375146"/>
    <w:rsid w:val="00375B43"/>
    <w:rsid w:val="00375E7E"/>
    <w:rsid w:val="00375F80"/>
    <w:rsid w:val="003760D0"/>
    <w:rsid w:val="003760F1"/>
    <w:rsid w:val="003768CA"/>
    <w:rsid w:val="003769FA"/>
    <w:rsid w:val="003774F2"/>
    <w:rsid w:val="00377D60"/>
    <w:rsid w:val="00380218"/>
    <w:rsid w:val="00380C04"/>
    <w:rsid w:val="00381A99"/>
    <w:rsid w:val="00381AE4"/>
    <w:rsid w:val="00382D60"/>
    <w:rsid w:val="00383390"/>
    <w:rsid w:val="00384388"/>
    <w:rsid w:val="00385E7A"/>
    <w:rsid w:val="00386623"/>
    <w:rsid w:val="00386C0A"/>
    <w:rsid w:val="00386C93"/>
    <w:rsid w:val="00386FDF"/>
    <w:rsid w:val="00387AFB"/>
    <w:rsid w:val="00390000"/>
    <w:rsid w:val="00390DBD"/>
    <w:rsid w:val="00390FBE"/>
    <w:rsid w:val="00391817"/>
    <w:rsid w:val="0039309A"/>
    <w:rsid w:val="00393540"/>
    <w:rsid w:val="00393BA9"/>
    <w:rsid w:val="0039432C"/>
    <w:rsid w:val="00395E3F"/>
    <w:rsid w:val="00396942"/>
    <w:rsid w:val="003A1E16"/>
    <w:rsid w:val="003A3217"/>
    <w:rsid w:val="003A3611"/>
    <w:rsid w:val="003A4FD0"/>
    <w:rsid w:val="003A780A"/>
    <w:rsid w:val="003B1C65"/>
    <w:rsid w:val="003B21B9"/>
    <w:rsid w:val="003B2CE1"/>
    <w:rsid w:val="003B66FD"/>
    <w:rsid w:val="003B77D6"/>
    <w:rsid w:val="003B7E43"/>
    <w:rsid w:val="003C0ACC"/>
    <w:rsid w:val="003C14DD"/>
    <w:rsid w:val="003C154B"/>
    <w:rsid w:val="003C4229"/>
    <w:rsid w:val="003C4247"/>
    <w:rsid w:val="003C42DC"/>
    <w:rsid w:val="003C6771"/>
    <w:rsid w:val="003C73F9"/>
    <w:rsid w:val="003C7612"/>
    <w:rsid w:val="003C7DD6"/>
    <w:rsid w:val="003D129B"/>
    <w:rsid w:val="003D1D03"/>
    <w:rsid w:val="003D3461"/>
    <w:rsid w:val="003D3667"/>
    <w:rsid w:val="003D45C6"/>
    <w:rsid w:val="003D693C"/>
    <w:rsid w:val="003D69F2"/>
    <w:rsid w:val="003D6D5D"/>
    <w:rsid w:val="003D74FF"/>
    <w:rsid w:val="003D7936"/>
    <w:rsid w:val="003D7FD2"/>
    <w:rsid w:val="003E094B"/>
    <w:rsid w:val="003E3D8B"/>
    <w:rsid w:val="003E42F6"/>
    <w:rsid w:val="003E635D"/>
    <w:rsid w:val="003E6C03"/>
    <w:rsid w:val="003E746E"/>
    <w:rsid w:val="003F0424"/>
    <w:rsid w:val="003F134B"/>
    <w:rsid w:val="003F154F"/>
    <w:rsid w:val="003F1F9D"/>
    <w:rsid w:val="003F2D03"/>
    <w:rsid w:val="003F3240"/>
    <w:rsid w:val="003F40E1"/>
    <w:rsid w:val="003F564E"/>
    <w:rsid w:val="00400AA8"/>
    <w:rsid w:val="00400AD0"/>
    <w:rsid w:val="00400AE7"/>
    <w:rsid w:val="00401690"/>
    <w:rsid w:val="0040250E"/>
    <w:rsid w:val="00402878"/>
    <w:rsid w:val="00402C4E"/>
    <w:rsid w:val="00402DD5"/>
    <w:rsid w:val="004043C3"/>
    <w:rsid w:val="00404879"/>
    <w:rsid w:val="00405195"/>
    <w:rsid w:val="00405198"/>
    <w:rsid w:val="004070AF"/>
    <w:rsid w:val="00410B06"/>
    <w:rsid w:val="00411A52"/>
    <w:rsid w:val="00411DC8"/>
    <w:rsid w:val="0041371D"/>
    <w:rsid w:val="00413943"/>
    <w:rsid w:val="00413E87"/>
    <w:rsid w:val="00413EC2"/>
    <w:rsid w:val="0041514C"/>
    <w:rsid w:val="00417DC7"/>
    <w:rsid w:val="004221F9"/>
    <w:rsid w:val="0042361F"/>
    <w:rsid w:val="00423AEA"/>
    <w:rsid w:val="00424723"/>
    <w:rsid w:val="00425ECC"/>
    <w:rsid w:val="00432A69"/>
    <w:rsid w:val="00433CA0"/>
    <w:rsid w:val="00434608"/>
    <w:rsid w:val="00434A12"/>
    <w:rsid w:val="00436F3D"/>
    <w:rsid w:val="0043750C"/>
    <w:rsid w:val="00437F88"/>
    <w:rsid w:val="00441DF2"/>
    <w:rsid w:val="00441F32"/>
    <w:rsid w:val="0044333C"/>
    <w:rsid w:val="00443AD0"/>
    <w:rsid w:val="00443D7E"/>
    <w:rsid w:val="00444584"/>
    <w:rsid w:val="00445020"/>
    <w:rsid w:val="004457B2"/>
    <w:rsid w:val="00445AF1"/>
    <w:rsid w:val="004460CD"/>
    <w:rsid w:val="00446734"/>
    <w:rsid w:val="00447515"/>
    <w:rsid w:val="0045208A"/>
    <w:rsid w:val="00452A6C"/>
    <w:rsid w:val="00453412"/>
    <w:rsid w:val="0045357D"/>
    <w:rsid w:val="00454285"/>
    <w:rsid w:val="00454CB3"/>
    <w:rsid w:val="00455507"/>
    <w:rsid w:val="00456C20"/>
    <w:rsid w:val="00460F6D"/>
    <w:rsid w:val="004624AA"/>
    <w:rsid w:val="004631BE"/>
    <w:rsid w:val="0046335E"/>
    <w:rsid w:val="0046424D"/>
    <w:rsid w:val="004652FE"/>
    <w:rsid w:val="00465502"/>
    <w:rsid w:val="00467737"/>
    <w:rsid w:val="00470B61"/>
    <w:rsid w:val="00470F49"/>
    <w:rsid w:val="00472F5C"/>
    <w:rsid w:val="0047304E"/>
    <w:rsid w:val="00473E1A"/>
    <w:rsid w:val="004742C4"/>
    <w:rsid w:val="004748B3"/>
    <w:rsid w:val="0047719F"/>
    <w:rsid w:val="004771B7"/>
    <w:rsid w:val="0047759B"/>
    <w:rsid w:val="00480570"/>
    <w:rsid w:val="00482244"/>
    <w:rsid w:val="00482DB2"/>
    <w:rsid w:val="00482F38"/>
    <w:rsid w:val="00483B8B"/>
    <w:rsid w:val="00484ACF"/>
    <w:rsid w:val="00485149"/>
    <w:rsid w:val="004854B8"/>
    <w:rsid w:val="00485593"/>
    <w:rsid w:val="004863EC"/>
    <w:rsid w:val="00486B9B"/>
    <w:rsid w:val="00491801"/>
    <w:rsid w:val="004928B6"/>
    <w:rsid w:val="00493BB9"/>
    <w:rsid w:val="004942FC"/>
    <w:rsid w:val="004951D5"/>
    <w:rsid w:val="004963AA"/>
    <w:rsid w:val="00496574"/>
    <w:rsid w:val="004A1298"/>
    <w:rsid w:val="004A14CC"/>
    <w:rsid w:val="004A1AD5"/>
    <w:rsid w:val="004A1D6D"/>
    <w:rsid w:val="004A2848"/>
    <w:rsid w:val="004A5E48"/>
    <w:rsid w:val="004A7C8A"/>
    <w:rsid w:val="004B0ADA"/>
    <w:rsid w:val="004B0C64"/>
    <w:rsid w:val="004B0D18"/>
    <w:rsid w:val="004B2989"/>
    <w:rsid w:val="004B35D6"/>
    <w:rsid w:val="004B4444"/>
    <w:rsid w:val="004B4A56"/>
    <w:rsid w:val="004B5D5E"/>
    <w:rsid w:val="004B6327"/>
    <w:rsid w:val="004B6573"/>
    <w:rsid w:val="004B79C1"/>
    <w:rsid w:val="004C1ED3"/>
    <w:rsid w:val="004C2EF2"/>
    <w:rsid w:val="004C5C19"/>
    <w:rsid w:val="004C6422"/>
    <w:rsid w:val="004C64E4"/>
    <w:rsid w:val="004C6739"/>
    <w:rsid w:val="004C6F93"/>
    <w:rsid w:val="004C7EB5"/>
    <w:rsid w:val="004C7F4C"/>
    <w:rsid w:val="004D129E"/>
    <w:rsid w:val="004D1D33"/>
    <w:rsid w:val="004D478F"/>
    <w:rsid w:val="004D5273"/>
    <w:rsid w:val="004D540F"/>
    <w:rsid w:val="004D6341"/>
    <w:rsid w:val="004D7AF8"/>
    <w:rsid w:val="004E04A4"/>
    <w:rsid w:val="004E53C5"/>
    <w:rsid w:val="004E54C5"/>
    <w:rsid w:val="004E5665"/>
    <w:rsid w:val="004E5DC3"/>
    <w:rsid w:val="004E66B1"/>
    <w:rsid w:val="004F2B56"/>
    <w:rsid w:val="004F30C5"/>
    <w:rsid w:val="004F48D9"/>
    <w:rsid w:val="004F60F6"/>
    <w:rsid w:val="004F6A0C"/>
    <w:rsid w:val="004F793E"/>
    <w:rsid w:val="004F7DDC"/>
    <w:rsid w:val="00500FB8"/>
    <w:rsid w:val="005030F3"/>
    <w:rsid w:val="00503828"/>
    <w:rsid w:val="005038CF"/>
    <w:rsid w:val="00504BEB"/>
    <w:rsid w:val="005056C0"/>
    <w:rsid w:val="00506AE7"/>
    <w:rsid w:val="00506C8A"/>
    <w:rsid w:val="0050797D"/>
    <w:rsid w:val="0051035F"/>
    <w:rsid w:val="005106DD"/>
    <w:rsid w:val="00510AE6"/>
    <w:rsid w:val="0051419A"/>
    <w:rsid w:val="00516755"/>
    <w:rsid w:val="00520D0B"/>
    <w:rsid w:val="00521C5A"/>
    <w:rsid w:val="00521E84"/>
    <w:rsid w:val="005220AF"/>
    <w:rsid w:val="0052281B"/>
    <w:rsid w:val="005238A4"/>
    <w:rsid w:val="00525CAE"/>
    <w:rsid w:val="00527115"/>
    <w:rsid w:val="00530BE6"/>
    <w:rsid w:val="00530C19"/>
    <w:rsid w:val="00530D71"/>
    <w:rsid w:val="00531766"/>
    <w:rsid w:val="00531909"/>
    <w:rsid w:val="00531A3E"/>
    <w:rsid w:val="00531C5C"/>
    <w:rsid w:val="0053225E"/>
    <w:rsid w:val="00532891"/>
    <w:rsid w:val="00533D73"/>
    <w:rsid w:val="00533DC0"/>
    <w:rsid w:val="00536488"/>
    <w:rsid w:val="00537A76"/>
    <w:rsid w:val="0054078E"/>
    <w:rsid w:val="00540E94"/>
    <w:rsid w:val="00541516"/>
    <w:rsid w:val="00542744"/>
    <w:rsid w:val="00542AC6"/>
    <w:rsid w:val="00542D25"/>
    <w:rsid w:val="00543394"/>
    <w:rsid w:val="00543A09"/>
    <w:rsid w:val="00543F2E"/>
    <w:rsid w:val="00545080"/>
    <w:rsid w:val="00545A07"/>
    <w:rsid w:val="00550BAC"/>
    <w:rsid w:val="00552693"/>
    <w:rsid w:val="00552734"/>
    <w:rsid w:val="005532A8"/>
    <w:rsid w:val="005549DB"/>
    <w:rsid w:val="0055583C"/>
    <w:rsid w:val="005561A0"/>
    <w:rsid w:val="0055720C"/>
    <w:rsid w:val="00557422"/>
    <w:rsid w:val="00561C94"/>
    <w:rsid w:val="0056447C"/>
    <w:rsid w:val="00567392"/>
    <w:rsid w:val="00567C66"/>
    <w:rsid w:val="00567F20"/>
    <w:rsid w:val="00570446"/>
    <w:rsid w:val="0057121C"/>
    <w:rsid w:val="00572796"/>
    <w:rsid w:val="00572871"/>
    <w:rsid w:val="00572956"/>
    <w:rsid w:val="005729D5"/>
    <w:rsid w:val="0057487E"/>
    <w:rsid w:val="00574924"/>
    <w:rsid w:val="00574BAC"/>
    <w:rsid w:val="005759F0"/>
    <w:rsid w:val="005763DE"/>
    <w:rsid w:val="00576885"/>
    <w:rsid w:val="005772FA"/>
    <w:rsid w:val="00577805"/>
    <w:rsid w:val="00580127"/>
    <w:rsid w:val="00580F27"/>
    <w:rsid w:val="00581C6C"/>
    <w:rsid w:val="00582E35"/>
    <w:rsid w:val="00583685"/>
    <w:rsid w:val="00583F4A"/>
    <w:rsid w:val="00585471"/>
    <w:rsid w:val="0058647D"/>
    <w:rsid w:val="00587A81"/>
    <w:rsid w:val="005912F8"/>
    <w:rsid w:val="005938A3"/>
    <w:rsid w:val="00595D9E"/>
    <w:rsid w:val="0059619F"/>
    <w:rsid w:val="0059652F"/>
    <w:rsid w:val="005978CA"/>
    <w:rsid w:val="005A00FD"/>
    <w:rsid w:val="005A0338"/>
    <w:rsid w:val="005A076F"/>
    <w:rsid w:val="005A0FA3"/>
    <w:rsid w:val="005A15EB"/>
    <w:rsid w:val="005A2C1C"/>
    <w:rsid w:val="005A3A4F"/>
    <w:rsid w:val="005A603E"/>
    <w:rsid w:val="005A7825"/>
    <w:rsid w:val="005B07B9"/>
    <w:rsid w:val="005B0B69"/>
    <w:rsid w:val="005B0C7A"/>
    <w:rsid w:val="005B102E"/>
    <w:rsid w:val="005B1DED"/>
    <w:rsid w:val="005B2F58"/>
    <w:rsid w:val="005B3E90"/>
    <w:rsid w:val="005B45FB"/>
    <w:rsid w:val="005C0195"/>
    <w:rsid w:val="005C04C3"/>
    <w:rsid w:val="005C083E"/>
    <w:rsid w:val="005C278C"/>
    <w:rsid w:val="005C2B72"/>
    <w:rsid w:val="005C4413"/>
    <w:rsid w:val="005C480B"/>
    <w:rsid w:val="005C5922"/>
    <w:rsid w:val="005C5E08"/>
    <w:rsid w:val="005C605B"/>
    <w:rsid w:val="005C6E95"/>
    <w:rsid w:val="005C7073"/>
    <w:rsid w:val="005C7511"/>
    <w:rsid w:val="005C79CF"/>
    <w:rsid w:val="005D0ACF"/>
    <w:rsid w:val="005D11CF"/>
    <w:rsid w:val="005D1263"/>
    <w:rsid w:val="005D188D"/>
    <w:rsid w:val="005D25AF"/>
    <w:rsid w:val="005D2882"/>
    <w:rsid w:val="005D320B"/>
    <w:rsid w:val="005D39B6"/>
    <w:rsid w:val="005D3E9A"/>
    <w:rsid w:val="005D408C"/>
    <w:rsid w:val="005D42B6"/>
    <w:rsid w:val="005D4AB5"/>
    <w:rsid w:val="005D71E2"/>
    <w:rsid w:val="005D7546"/>
    <w:rsid w:val="005E0465"/>
    <w:rsid w:val="005E1D28"/>
    <w:rsid w:val="005E315B"/>
    <w:rsid w:val="005E4DD8"/>
    <w:rsid w:val="005E58F8"/>
    <w:rsid w:val="005E6EE5"/>
    <w:rsid w:val="005E6FC9"/>
    <w:rsid w:val="005E6FCF"/>
    <w:rsid w:val="005E73B0"/>
    <w:rsid w:val="005F2022"/>
    <w:rsid w:val="005F2C28"/>
    <w:rsid w:val="005F3A51"/>
    <w:rsid w:val="005F4A07"/>
    <w:rsid w:val="005F6AEB"/>
    <w:rsid w:val="00600383"/>
    <w:rsid w:val="006007FA"/>
    <w:rsid w:val="00600910"/>
    <w:rsid w:val="006012E2"/>
    <w:rsid w:val="00602FF9"/>
    <w:rsid w:val="006049EB"/>
    <w:rsid w:val="006068CA"/>
    <w:rsid w:val="00610C9D"/>
    <w:rsid w:val="00611CFA"/>
    <w:rsid w:val="00611FD3"/>
    <w:rsid w:val="00611FD6"/>
    <w:rsid w:val="0061238D"/>
    <w:rsid w:val="00612AF5"/>
    <w:rsid w:val="00612BC4"/>
    <w:rsid w:val="00614D31"/>
    <w:rsid w:val="006163F8"/>
    <w:rsid w:val="00616A1B"/>
    <w:rsid w:val="00616E13"/>
    <w:rsid w:val="00617603"/>
    <w:rsid w:val="00617E23"/>
    <w:rsid w:val="00620005"/>
    <w:rsid w:val="00621C7A"/>
    <w:rsid w:val="00622407"/>
    <w:rsid w:val="00623183"/>
    <w:rsid w:val="0062340A"/>
    <w:rsid w:val="00623A68"/>
    <w:rsid w:val="00623DF9"/>
    <w:rsid w:val="006301AC"/>
    <w:rsid w:val="00630A69"/>
    <w:rsid w:val="00630EF1"/>
    <w:rsid w:val="006312C0"/>
    <w:rsid w:val="006323FB"/>
    <w:rsid w:val="00632C3E"/>
    <w:rsid w:val="00633CD8"/>
    <w:rsid w:val="006340AA"/>
    <w:rsid w:val="006348F3"/>
    <w:rsid w:val="0063620A"/>
    <w:rsid w:val="0063654D"/>
    <w:rsid w:val="006365C0"/>
    <w:rsid w:val="00637223"/>
    <w:rsid w:val="0063788A"/>
    <w:rsid w:val="00637AD6"/>
    <w:rsid w:val="0064046E"/>
    <w:rsid w:val="00640739"/>
    <w:rsid w:val="006420C7"/>
    <w:rsid w:val="00642E2F"/>
    <w:rsid w:val="006431C9"/>
    <w:rsid w:val="00644488"/>
    <w:rsid w:val="00644743"/>
    <w:rsid w:val="00644974"/>
    <w:rsid w:val="00646994"/>
    <w:rsid w:val="00646B28"/>
    <w:rsid w:val="00647084"/>
    <w:rsid w:val="006511F0"/>
    <w:rsid w:val="00651473"/>
    <w:rsid w:val="006518C0"/>
    <w:rsid w:val="00652383"/>
    <w:rsid w:val="0065351D"/>
    <w:rsid w:val="006535B1"/>
    <w:rsid w:val="00654179"/>
    <w:rsid w:val="0065444E"/>
    <w:rsid w:val="00654958"/>
    <w:rsid w:val="00654FB8"/>
    <w:rsid w:val="00656D52"/>
    <w:rsid w:val="00656E95"/>
    <w:rsid w:val="006574C1"/>
    <w:rsid w:val="00657770"/>
    <w:rsid w:val="006603DE"/>
    <w:rsid w:val="006609F0"/>
    <w:rsid w:val="00664006"/>
    <w:rsid w:val="00664033"/>
    <w:rsid w:val="0066590C"/>
    <w:rsid w:val="00665915"/>
    <w:rsid w:val="00665924"/>
    <w:rsid w:val="00665B45"/>
    <w:rsid w:val="00665F99"/>
    <w:rsid w:val="0066639D"/>
    <w:rsid w:val="00666543"/>
    <w:rsid w:val="00666A59"/>
    <w:rsid w:val="006676DE"/>
    <w:rsid w:val="00667B8B"/>
    <w:rsid w:val="00667DED"/>
    <w:rsid w:val="00670EC8"/>
    <w:rsid w:val="00672160"/>
    <w:rsid w:val="00672634"/>
    <w:rsid w:val="00674F20"/>
    <w:rsid w:val="00675CFE"/>
    <w:rsid w:val="0067736F"/>
    <w:rsid w:val="00677AC3"/>
    <w:rsid w:val="006805FD"/>
    <w:rsid w:val="00683F6F"/>
    <w:rsid w:val="0068590B"/>
    <w:rsid w:val="006910F9"/>
    <w:rsid w:val="00692EA0"/>
    <w:rsid w:val="00695AD8"/>
    <w:rsid w:val="00696F94"/>
    <w:rsid w:val="006A0D4B"/>
    <w:rsid w:val="006A662E"/>
    <w:rsid w:val="006A7F58"/>
    <w:rsid w:val="006B035C"/>
    <w:rsid w:val="006B2A7F"/>
    <w:rsid w:val="006B2AAC"/>
    <w:rsid w:val="006B2C95"/>
    <w:rsid w:val="006B2DB3"/>
    <w:rsid w:val="006B2F8D"/>
    <w:rsid w:val="006B4B5B"/>
    <w:rsid w:val="006B641A"/>
    <w:rsid w:val="006B6C2E"/>
    <w:rsid w:val="006B7968"/>
    <w:rsid w:val="006B7B32"/>
    <w:rsid w:val="006B7F19"/>
    <w:rsid w:val="006C164A"/>
    <w:rsid w:val="006C2929"/>
    <w:rsid w:val="006C2AC7"/>
    <w:rsid w:val="006C3643"/>
    <w:rsid w:val="006C3869"/>
    <w:rsid w:val="006C3B5C"/>
    <w:rsid w:val="006C3EB4"/>
    <w:rsid w:val="006C46D4"/>
    <w:rsid w:val="006C4F4A"/>
    <w:rsid w:val="006C50FD"/>
    <w:rsid w:val="006C5392"/>
    <w:rsid w:val="006C569A"/>
    <w:rsid w:val="006C7235"/>
    <w:rsid w:val="006C733C"/>
    <w:rsid w:val="006D0358"/>
    <w:rsid w:val="006D37E3"/>
    <w:rsid w:val="006D481A"/>
    <w:rsid w:val="006D763E"/>
    <w:rsid w:val="006E17D7"/>
    <w:rsid w:val="006E187F"/>
    <w:rsid w:val="006E235E"/>
    <w:rsid w:val="006E3DDE"/>
    <w:rsid w:val="006E411C"/>
    <w:rsid w:val="006E4752"/>
    <w:rsid w:val="006E5186"/>
    <w:rsid w:val="006E52C2"/>
    <w:rsid w:val="006E610C"/>
    <w:rsid w:val="006E66EF"/>
    <w:rsid w:val="006E6AAB"/>
    <w:rsid w:val="006E7633"/>
    <w:rsid w:val="006E7D89"/>
    <w:rsid w:val="006F13FC"/>
    <w:rsid w:val="006F3591"/>
    <w:rsid w:val="006F37E6"/>
    <w:rsid w:val="006F3884"/>
    <w:rsid w:val="006F7E8E"/>
    <w:rsid w:val="00702136"/>
    <w:rsid w:val="007021C5"/>
    <w:rsid w:val="007026E3"/>
    <w:rsid w:val="00702AC5"/>
    <w:rsid w:val="00704AB9"/>
    <w:rsid w:val="0070589F"/>
    <w:rsid w:val="00705BC6"/>
    <w:rsid w:val="00706131"/>
    <w:rsid w:val="00706985"/>
    <w:rsid w:val="00706EBB"/>
    <w:rsid w:val="007073AC"/>
    <w:rsid w:val="00712CEE"/>
    <w:rsid w:val="00712F1D"/>
    <w:rsid w:val="00713121"/>
    <w:rsid w:val="00714CB0"/>
    <w:rsid w:val="007159DF"/>
    <w:rsid w:val="007177B9"/>
    <w:rsid w:val="00717C72"/>
    <w:rsid w:val="0072228B"/>
    <w:rsid w:val="00722BA2"/>
    <w:rsid w:val="00722BE0"/>
    <w:rsid w:val="00722F37"/>
    <w:rsid w:val="00723229"/>
    <w:rsid w:val="00723C24"/>
    <w:rsid w:val="0072424B"/>
    <w:rsid w:val="0072446B"/>
    <w:rsid w:val="00724BD8"/>
    <w:rsid w:val="007260AA"/>
    <w:rsid w:val="00726775"/>
    <w:rsid w:val="0072696C"/>
    <w:rsid w:val="007269D3"/>
    <w:rsid w:val="007273C3"/>
    <w:rsid w:val="00727612"/>
    <w:rsid w:val="00727A42"/>
    <w:rsid w:val="007317B5"/>
    <w:rsid w:val="00732822"/>
    <w:rsid w:val="00732A7B"/>
    <w:rsid w:val="0073406B"/>
    <w:rsid w:val="00734A71"/>
    <w:rsid w:val="00735B5E"/>
    <w:rsid w:val="00737EB6"/>
    <w:rsid w:val="0074041A"/>
    <w:rsid w:val="0074101A"/>
    <w:rsid w:val="00741124"/>
    <w:rsid w:val="007429F3"/>
    <w:rsid w:val="00742ED9"/>
    <w:rsid w:val="00743214"/>
    <w:rsid w:val="00743349"/>
    <w:rsid w:val="00743525"/>
    <w:rsid w:val="007448A5"/>
    <w:rsid w:val="00744D01"/>
    <w:rsid w:val="007463BF"/>
    <w:rsid w:val="007466C9"/>
    <w:rsid w:val="00746CE3"/>
    <w:rsid w:val="00746E89"/>
    <w:rsid w:val="007477A2"/>
    <w:rsid w:val="0075031C"/>
    <w:rsid w:val="00751794"/>
    <w:rsid w:val="00751F8C"/>
    <w:rsid w:val="0075217C"/>
    <w:rsid w:val="00752CBF"/>
    <w:rsid w:val="00753596"/>
    <w:rsid w:val="0075492F"/>
    <w:rsid w:val="00754C2D"/>
    <w:rsid w:val="0075553C"/>
    <w:rsid w:val="00756B6C"/>
    <w:rsid w:val="00756D80"/>
    <w:rsid w:val="00757978"/>
    <w:rsid w:val="007640B6"/>
    <w:rsid w:val="0076585F"/>
    <w:rsid w:val="00766C40"/>
    <w:rsid w:val="00767771"/>
    <w:rsid w:val="0076782C"/>
    <w:rsid w:val="00770B39"/>
    <w:rsid w:val="0077207E"/>
    <w:rsid w:val="007733B8"/>
    <w:rsid w:val="0077714C"/>
    <w:rsid w:val="0077736D"/>
    <w:rsid w:val="007773F7"/>
    <w:rsid w:val="007777A6"/>
    <w:rsid w:val="0078020B"/>
    <w:rsid w:val="00780FF6"/>
    <w:rsid w:val="007810A5"/>
    <w:rsid w:val="007817D1"/>
    <w:rsid w:val="00782220"/>
    <w:rsid w:val="007829F5"/>
    <w:rsid w:val="00783B95"/>
    <w:rsid w:val="007854BD"/>
    <w:rsid w:val="007866BE"/>
    <w:rsid w:val="0079373E"/>
    <w:rsid w:val="0079473C"/>
    <w:rsid w:val="00796231"/>
    <w:rsid w:val="00796EC2"/>
    <w:rsid w:val="00797787"/>
    <w:rsid w:val="0079789F"/>
    <w:rsid w:val="007A29EC"/>
    <w:rsid w:val="007A3964"/>
    <w:rsid w:val="007A58B2"/>
    <w:rsid w:val="007A6604"/>
    <w:rsid w:val="007A6620"/>
    <w:rsid w:val="007A698B"/>
    <w:rsid w:val="007A6D4B"/>
    <w:rsid w:val="007A7554"/>
    <w:rsid w:val="007A75B9"/>
    <w:rsid w:val="007A7ED5"/>
    <w:rsid w:val="007A7F2B"/>
    <w:rsid w:val="007B00AE"/>
    <w:rsid w:val="007B0DDF"/>
    <w:rsid w:val="007B13D8"/>
    <w:rsid w:val="007B16EC"/>
    <w:rsid w:val="007B20E9"/>
    <w:rsid w:val="007B334C"/>
    <w:rsid w:val="007B4167"/>
    <w:rsid w:val="007B486D"/>
    <w:rsid w:val="007B5CB5"/>
    <w:rsid w:val="007B5F93"/>
    <w:rsid w:val="007B615C"/>
    <w:rsid w:val="007C259F"/>
    <w:rsid w:val="007C3388"/>
    <w:rsid w:val="007C40EF"/>
    <w:rsid w:val="007C583F"/>
    <w:rsid w:val="007C5921"/>
    <w:rsid w:val="007C6E2F"/>
    <w:rsid w:val="007C7851"/>
    <w:rsid w:val="007C7B9A"/>
    <w:rsid w:val="007C7D7A"/>
    <w:rsid w:val="007C7DFE"/>
    <w:rsid w:val="007D01C1"/>
    <w:rsid w:val="007D146E"/>
    <w:rsid w:val="007D5351"/>
    <w:rsid w:val="007D5494"/>
    <w:rsid w:val="007D6987"/>
    <w:rsid w:val="007D6A36"/>
    <w:rsid w:val="007D7D56"/>
    <w:rsid w:val="007D7F9E"/>
    <w:rsid w:val="007E1BC3"/>
    <w:rsid w:val="007E21EA"/>
    <w:rsid w:val="007E2DEB"/>
    <w:rsid w:val="007E46A6"/>
    <w:rsid w:val="007E4A58"/>
    <w:rsid w:val="007E55CA"/>
    <w:rsid w:val="007E582B"/>
    <w:rsid w:val="007E5834"/>
    <w:rsid w:val="007E71BF"/>
    <w:rsid w:val="007E79EC"/>
    <w:rsid w:val="007F031E"/>
    <w:rsid w:val="007F09C2"/>
    <w:rsid w:val="007F0CC4"/>
    <w:rsid w:val="007F29E2"/>
    <w:rsid w:val="007F2E66"/>
    <w:rsid w:val="007F2EA9"/>
    <w:rsid w:val="007F318F"/>
    <w:rsid w:val="007F3816"/>
    <w:rsid w:val="007F382D"/>
    <w:rsid w:val="007F39F0"/>
    <w:rsid w:val="007F502F"/>
    <w:rsid w:val="007F52DB"/>
    <w:rsid w:val="007F60DC"/>
    <w:rsid w:val="007F7C0D"/>
    <w:rsid w:val="00801F90"/>
    <w:rsid w:val="00802533"/>
    <w:rsid w:val="00803768"/>
    <w:rsid w:val="00803A65"/>
    <w:rsid w:val="00803D7F"/>
    <w:rsid w:val="008056CC"/>
    <w:rsid w:val="00810382"/>
    <w:rsid w:val="008103ED"/>
    <w:rsid w:val="00810E98"/>
    <w:rsid w:val="00812BC0"/>
    <w:rsid w:val="00812F52"/>
    <w:rsid w:val="008136ED"/>
    <w:rsid w:val="00813A69"/>
    <w:rsid w:val="00814C83"/>
    <w:rsid w:val="00816362"/>
    <w:rsid w:val="00816C8C"/>
    <w:rsid w:val="00816F88"/>
    <w:rsid w:val="0081725E"/>
    <w:rsid w:val="008214FF"/>
    <w:rsid w:val="0082487A"/>
    <w:rsid w:val="00825A9A"/>
    <w:rsid w:val="008260D5"/>
    <w:rsid w:val="008261AA"/>
    <w:rsid w:val="00833065"/>
    <w:rsid w:val="00833276"/>
    <w:rsid w:val="0083495E"/>
    <w:rsid w:val="00835831"/>
    <w:rsid w:val="00836DDA"/>
    <w:rsid w:val="008372C7"/>
    <w:rsid w:val="00837593"/>
    <w:rsid w:val="008377BE"/>
    <w:rsid w:val="0084003D"/>
    <w:rsid w:val="00840673"/>
    <w:rsid w:val="00841558"/>
    <w:rsid w:val="00842583"/>
    <w:rsid w:val="00842FBB"/>
    <w:rsid w:val="00843B9D"/>
    <w:rsid w:val="008449D4"/>
    <w:rsid w:val="00844BEC"/>
    <w:rsid w:val="008454CF"/>
    <w:rsid w:val="00845E29"/>
    <w:rsid w:val="00846CFC"/>
    <w:rsid w:val="0085078E"/>
    <w:rsid w:val="008508DA"/>
    <w:rsid w:val="008528BE"/>
    <w:rsid w:val="00852A66"/>
    <w:rsid w:val="008533CA"/>
    <w:rsid w:val="00854019"/>
    <w:rsid w:val="00855AFC"/>
    <w:rsid w:val="00856105"/>
    <w:rsid w:val="0085668C"/>
    <w:rsid w:val="008573F8"/>
    <w:rsid w:val="00857D43"/>
    <w:rsid w:val="00860E4A"/>
    <w:rsid w:val="00861243"/>
    <w:rsid w:val="00861424"/>
    <w:rsid w:val="0086163A"/>
    <w:rsid w:val="0086189F"/>
    <w:rsid w:val="00861B2E"/>
    <w:rsid w:val="0086217A"/>
    <w:rsid w:val="00864165"/>
    <w:rsid w:val="00864CC4"/>
    <w:rsid w:val="00865298"/>
    <w:rsid w:val="00865978"/>
    <w:rsid w:val="00866883"/>
    <w:rsid w:val="00866C5B"/>
    <w:rsid w:val="008671CD"/>
    <w:rsid w:val="0087076F"/>
    <w:rsid w:val="00871A5C"/>
    <w:rsid w:val="00871E28"/>
    <w:rsid w:val="00872C66"/>
    <w:rsid w:val="00873B3E"/>
    <w:rsid w:val="00874C9D"/>
    <w:rsid w:val="00874F2C"/>
    <w:rsid w:val="008752F8"/>
    <w:rsid w:val="008754FF"/>
    <w:rsid w:val="00875EA3"/>
    <w:rsid w:val="008778FA"/>
    <w:rsid w:val="00880C91"/>
    <w:rsid w:val="00881623"/>
    <w:rsid w:val="0088165E"/>
    <w:rsid w:val="008821D8"/>
    <w:rsid w:val="0088230C"/>
    <w:rsid w:val="00884720"/>
    <w:rsid w:val="00885850"/>
    <w:rsid w:val="00886643"/>
    <w:rsid w:val="008874DA"/>
    <w:rsid w:val="008877D1"/>
    <w:rsid w:val="008879BE"/>
    <w:rsid w:val="0089031C"/>
    <w:rsid w:val="0089089D"/>
    <w:rsid w:val="008918DB"/>
    <w:rsid w:val="0089193E"/>
    <w:rsid w:val="0089253F"/>
    <w:rsid w:val="00892AE5"/>
    <w:rsid w:val="008934B3"/>
    <w:rsid w:val="00893A62"/>
    <w:rsid w:val="008944CA"/>
    <w:rsid w:val="0089452D"/>
    <w:rsid w:val="00895298"/>
    <w:rsid w:val="00895340"/>
    <w:rsid w:val="0089552C"/>
    <w:rsid w:val="00895F96"/>
    <w:rsid w:val="00895FB3"/>
    <w:rsid w:val="008966E3"/>
    <w:rsid w:val="008A107F"/>
    <w:rsid w:val="008A2027"/>
    <w:rsid w:val="008A224F"/>
    <w:rsid w:val="008A295B"/>
    <w:rsid w:val="008A37BC"/>
    <w:rsid w:val="008A3A5A"/>
    <w:rsid w:val="008A3F1F"/>
    <w:rsid w:val="008A443F"/>
    <w:rsid w:val="008A5CCA"/>
    <w:rsid w:val="008A619D"/>
    <w:rsid w:val="008A6CD2"/>
    <w:rsid w:val="008A7A8C"/>
    <w:rsid w:val="008A7FE2"/>
    <w:rsid w:val="008B0D67"/>
    <w:rsid w:val="008B1A0F"/>
    <w:rsid w:val="008B1C40"/>
    <w:rsid w:val="008B51A4"/>
    <w:rsid w:val="008B5658"/>
    <w:rsid w:val="008B56F2"/>
    <w:rsid w:val="008B5D3C"/>
    <w:rsid w:val="008B65B4"/>
    <w:rsid w:val="008B7363"/>
    <w:rsid w:val="008C01E7"/>
    <w:rsid w:val="008C0B44"/>
    <w:rsid w:val="008C0C8E"/>
    <w:rsid w:val="008C0DD4"/>
    <w:rsid w:val="008C1E85"/>
    <w:rsid w:val="008C3929"/>
    <w:rsid w:val="008C3A50"/>
    <w:rsid w:val="008C63F7"/>
    <w:rsid w:val="008C652E"/>
    <w:rsid w:val="008D0C20"/>
    <w:rsid w:val="008D179E"/>
    <w:rsid w:val="008D2353"/>
    <w:rsid w:val="008D4143"/>
    <w:rsid w:val="008D5211"/>
    <w:rsid w:val="008D5E02"/>
    <w:rsid w:val="008D75A6"/>
    <w:rsid w:val="008E1AE0"/>
    <w:rsid w:val="008E1D18"/>
    <w:rsid w:val="008E2D60"/>
    <w:rsid w:val="008E34E6"/>
    <w:rsid w:val="008E3A6A"/>
    <w:rsid w:val="008E4246"/>
    <w:rsid w:val="008E744F"/>
    <w:rsid w:val="008F0194"/>
    <w:rsid w:val="008F1903"/>
    <w:rsid w:val="008F1EAF"/>
    <w:rsid w:val="008F1F0B"/>
    <w:rsid w:val="008F2B3C"/>
    <w:rsid w:val="008F5105"/>
    <w:rsid w:val="008F557F"/>
    <w:rsid w:val="008F585C"/>
    <w:rsid w:val="008F73E5"/>
    <w:rsid w:val="00900C32"/>
    <w:rsid w:val="00900ED3"/>
    <w:rsid w:val="009016C3"/>
    <w:rsid w:val="00901DFF"/>
    <w:rsid w:val="00902707"/>
    <w:rsid w:val="0090323F"/>
    <w:rsid w:val="00903D41"/>
    <w:rsid w:val="0090460E"/>
    <w:rsid w:val="00904FFA"/>
    <w:rsid w:val="0090518C"/>
    <w:rsid w:val="00905842"/>
    <w:rsid w:val="00906715"/>
    <w:rsid w:val="00906EE5"/>
    <w:rsid w:val="00907AD6"/>
    <w:rsid w:val="00910EF3"/>
    <w:rsid w:val="009110B6"/>
    <w:rsid w:val="0091156F"/>
    <w:rsid w:val="00912CC8"/>
    <w:rsid w:val="009130E1"/>
    <w:rsid w:val="0091534F"/>
    <w:rsid w:val="00916ABE"/>
    <w:rsid w:val="0091738D"/>
    <w:rsid w:val="00920801"/>
    <w:rsid w:val="009230FF"/>
    <w:rsid w:val="009232CB"/>
    <w:rsid w:val="00925FE1"/>
    <w:rsid w:val="00926AA8"/>
    <w:rsid w:val="00926C4A"/>
    <w:rsid w:val="00927755"/>
    <w:rsid w:val="0093033C"/>
    <w:rsid w:val="009307B4"/>
    <w:rsid w:val="00933502"/>
    <w:rsid w:val="00934161"/>
    <w:rsid w:val="00934D5A"/>
    <w:rsid w:val="0093620B"/>
    <w:rsid w:val="00936C9D"/>
    <w:rsid w:val="00936E78"/>
    <w:rsid w:val="0093711F"/>
    <w:rsid w:val="009379A0"/>
    <w:rsid w:val="009400D6"/>
    <w:rsid w:val="0094042E"/>
    <w:rsid w:val="00940EE1"/>
    <w:rsid w:val="00943C3E"/>
    <w:rsid w:val="00944399"/>
    <w:rsid w:val="00945BC4"/>
    <w:rsid w:val="00947686"/>
    <w:rsid w:val="00950B17"/>
    <w:rsid w:val="00950CB7"/>
    <w:rsid w:val="00951B8C"/>
    <w:rsid w:val="00952502"/>
    <w:rsid w:val="00955878"/>
    <w:rsid w:val="00960894"/>
    <w:rsid w:val="009609C0"/>
    <w:rsid w:val="00963EC8"/>
    <w:rsid w:val="00963F33"/>
    <w:rsid w:val="009656BB"/>
    <w:rsid w:val="00966172"/>
    <w:rsid w:val="00966518"/>
    <w:rsid w:val="009703AE"/>
    <w:rsid w:val="00970536"/>
    <w:rsid w:val="00970F3B"/>
    <w:rsid w:val="009712FA"/>
    <w:rsid w:val="0097139B"/>
    <w:rsid w:val="009735A1"/>
    <w:rsid w:val="00973EBC"/>
    <w:rsid w:val="00974A60"/>
    <w:rsid w:val="009755CA"/>
    <w:rsid w:val="00976215"/>
    <w:rsid w:val="00976EE1"/>
    <w:rsid w:val="00977A67"/>
    <w:rsid w:val="009801E5"/>
    <w:rsid w:val="00981975"/>
    <w:rsid w:val="00981D30"/>
    <w:rsid w:val="009843BE"/>
    <w:rsid w:val="00984477"/>
    <w:rsid w:val="009851F0"/>
    <w:rsid w:val="00986CCF"/>
    <w:rsid w:val="00987128"/>
    <w:rsid w:val="009879A5"/>
    <w:rsid w:val="0099020C"/>
    <w:rsid w:val="00990AB6"/>
    <w:rsid w:val="009917FA"/>
    <w:rsid w:val="00991C7B"/>
    <w:rsid w:val="00991CD8"/>
    <w:rsid w:val="00994B1B"/>
    <w:rsid w:val="00994E2E"/>
    <w:rsid w:val="0099560A"/>
    <w:rsid w:val="00996D02"/>
    <w:rsid w:val="009972F4"/>
    <w:rsid w:val="00997D5A"/>
    <w:rsid w:val="009A010C"/>
    <w:rsid w:val="009A2791"/>
    <w:rsid w:val="009A345C"/>
    <w:rsid w:val="009A57E4"/>
    <w:rsid w:val="009A5D0C"/>
    <w:rsid w:val="009A7D99"/>
    <w:rsid w:val="009B091C"/>
    <w:rsid w:val="009B19FB"/>
    <w:rsid w:val="009B297E"/>
    <w:rsid w:val="009B441F"/>
    <w:rsid w:val="009B4698"/>
    <w:rsid w:val="009B46C2"/>
    <w:rsid w:val="009B4A66"/>
    <w:rsid w:val="009B564E"/>
    <w:rsid w:val="009B7AFF"/>
    <w:rsid w:val="009C0477"/>
    <w:rsid w:val="009C41D6"/>
    <w:rsid w:val="009C427F"/>
    <w:rsid w:val="009C57D8"/>
    <w:rsid w:val="009C59AE"/>
    <w:rsid w:val="009C5F01"/>
    <w:rsid w:val="009D021A"/>
    <w:rsid w:val="009D0FAC"/>
    <w:rsid w:val="009D120C"/>
    <w:rsid w:val="009D1FEE"/>
    <w:rsid w:val="009D25D3"/>
    <w:rsid w:val="009D4137"/>
    <w:rsid w:val="009D5F91"/>
    <w:rsid w:val="009D6D32"/>
    <w:rsid w:val="009D7675"/>
    <w:rsid w:val="009D7B72"/>
    <w:rsid w:val="009D7FBA"/>
    <w:rsid w:val="009E0F1F"/>
    <w:rsid w:val="009E12B9"/>
    <w:rsid w:val="009E3129"/>
    <w:rsid w:val="009E353D"/>
    <w:rsid w:val="009E7007"/>
    <w:rsid w:val="009F152C"/>
    <w:rsid w:val="009F2173"/>
    <w:rsid w:val="009F222A"/>
    <w:rsid w:val="009F2305"/>
    <w:rsid w:val="009F276E"/>
    <w:rsid w:val="009F33E1"/>
    <w:rsid w:val="009F35BB"/>
    <w:rsid w:val="009F3B20"/>
    <w:rsid w:val="009F51D9"/>
    <w:rsid w:val="009F55AC"/>
    <w:rsid w:val="009F692D"/>
    <w:rsid w:val="009F69DF"/>
    <w:rsid w:val="00A012FA"/>
    <w:rsid w:val="00A028B0"/>
    <w:rsid w:val="00A03AE2"/>
    <w:rsid w:val="00A0580C"/>
    <w:rsid w:val="00A06D8D"/>
    <w:rsid w:val="00A06E97"/>
    <w:rsid w:val="00A1088C"/>
    <w:rsid w:val="00A13CE5"/>
    <w:rsid w:val="00A14E1E"/>
    <w:rsid w:val="00A14E6D"/>
    <w:rsid w:val="00A172B6"/>
    <w:rsid w:val="00A20C12"/>
    <w:rsid w:val="00A23363"/>
    <w:rsid w:val="00A246BD"/>
    <w:rsid w:val="00A24937"/>
    <w:rsid w:val="00A266EC"/>
    <w:rsid w:val="00A273BB"/>
    <w:rsid w:val="00A273CA"/>
    <w:rsid w:val="00A27478"/>
    <w:rsid w:val="00A31636"/>
    <w:rsid w:val="00A31D81"/>
    <w:rsid w:val="00A31F2B"/>
    <w:rsid w:val="00A33C76"/>
    <w:rsid w:val="00A34206"/>
    <w:rsid w:val="00A34CF5"/>
    <w:rsid w:val="00A34D0F"/>
    <w:rsid w:val="00A350F5"/>
    <w:rsid w:val="00A403ED"/>
    <w:rsid w:val="00A412FF"/>
    <w:rsid w:val="00A42586"/>
    <w:rsid w:val="00A4309F"/>
    <w:rsid w:val="00A43CBB"/>
    <w:rsid w:val="00A4433C"/>
    <w:rsid w:val="00A502F1"/>
    <w:rsid w:val="00A5130B"/>
    <w:rsid w:val="00A53B57"/>
    <w:rsid w:val="00A544A1"/>
    <w:rsid w:val="00A546CC"/>
    <w:rsid w:val="00A55D28"/>
    <w:rsid w:val="00A563A0"/>
    <w:rsid w:val="00A61428"/>
    <w:rsid w:val="00A6193E"/>
    <w:rsid w:val="00A620B6"/>
    <w:rsid w:val="00A635C6"/>
    <w:rsid w:val="00A6417A"/>
    <w:rsid w:val="00A648FA"/>
    <w:rsid w:val="00A666A6"/>
    <w:rsid w:val="00A66E47"/>
    <w:rsid w:val="00A67600"/>
    <w:rsid w:val="00A70B33"/>
    <w:rsid w:val="00A71D6C"/>
    <w:rsid w:val="00A73E6D"/>
    <w:rsid w:val="00A75DC3"/>
    <w:rsid w:val="00A76FED"/>
    <w:rsid w:val="00A7759E"/>
    <w:rsid w:val="00A77C0B"/>
    <w:rsid w:val="00A81076"/>
    <w:rsid w:val="00A81A2F"/>
    <w:rsid w:val="00A81F20"/>
    <w:rsid w:val="00A82167"/>
    <w:rsid w:val="00A829EA"/>
    <w:rsid w:val="00A8371B"/>
    <w:rsid w:val="00A860A0"/>
    <w:rsid w:val="00A8669D"/>
    <w:rsid w:val="00A86A86"/>
    <w:rsid w:val="00A87B9D"/>
    <w:rsid w:val="00A91594"/>
    <w:rsid w:val="00A92A2B"/>
    <w:rsid w:val="00A94542"/>
    <w:rsid w:val="00A9481D"/>
    <w:rsid w:val="00A94D52"/>
    <w:rsid w:val="00A9583A"/>
    <w:rsid w:val="00A96111"/>
    <w:rsid w:val="00A96391"/>
    <w:rsid w:val="00A96779"/>
    <w:rsid w:val="00A96995"/>
    <w:rsid w:val="00A97CF5"/>
    <w:rsid w:val="00A97FB7"/>
    <w:rsid w:val="00AA071B"/>
    <w:rsid w:val="00AA15E9"/>
    <w:rsid w:val="00AA4238"/>
    <w:rsid w:val="00AA4FD3"/>
    <w:rsid w:val="00AA6340"/>
    <w:rsid w:val="00AA6EB8"/>
    <w:rsid w:val="00AA79A5"/>
    <w:rsid w:val="00AB01D0"/>
    <w:rsid w:val="00AB356A"/>
    <w:rsid w:val="00AB3635"/>
    <w:rsid w:val="00AB380D"/>
    <w:rsid w:val="00AB535E"/>
    <w:rsid w:val="00AB6598"/>
    <w:rsid w:val="00AB6E2F"/>
    <w:rsid w:val="00AB6ECD"/>
    <w:rsid w:val="00AB75F3"/>
    <w:rsid w:val="00AB7808"/>
    <w:rsid w:val="00AC0BAA"/>
    <w:rsid w:val="00AC1330"/>
    <w:rsid w:val="00AC23AB"/>
    <w:rsid w:val="00AC315C"/>
    <w:rsid w:val="00AC31D2"/>
    <w:rsid w:val="00AC5B1E"/>
    <w:rsid w:val="00AC6A1C"/>
    <w:rsid w:val="00AC7AB1"/>
    <w:rsid w:val="00AC7BEC"/>
    <w:rsid w:val="00AD202F"/>
    <w:rsid w:val="00AD21CA"/>
    <w:rsid w:val="00AD2599"/>
    <w:rsid w:val="00AD3AFA"/>
    <w:rsid w:val="00AD4264"/>
    <w:rsid w:val="00AD492F"/>
    <w:rsid w:val="00AD6FBD"/>
    <w:rsid w:val="00AD7F4A"/>
    <w:rsid w:val="00AE1B83"/>
    <w:rsid w:val="00AE2669"/>
    <w:rsid w:val="00AE40F3"/>
    <w:rsid w:val="00AE6575"/>
    <w:rsid w:val="00AE6AF7"/>
    <w:rsid w:val="00AE7C1E"/>
    <w:rsid w:val="00AE7EFF"/>
    <w:rsid w:val="00AE7F9E"/>
    <w:rsid w:val="00AF01FC"/>
    <w:rsid w:val="00AF20D2"/>
    <w:rsid w:val="00AF2D3D"/>
    <w:rsid w:val="00AF3050"/>
    <w:rsid w:val="00AF32FD"/>
    <w:rsid w:val="00AF33FC"/>
    <w:rsid w:val="00AF5CD8"/>
    <w:rsid w:val="00AF7451"/>
    <w:rsid w:val="00AF77B1"/>
    <w:rsid w:val="00AF7B7C"/>
    <w:rsid w:val="00B01B19"/>
    <w:rsid w:val="00B0317C"/>
    <w:rsid w:val="00B038E4"/>
    <w:rsid w:val="00B03B5A"/>
    <w:rsid w:val="00B04A5D"/>
    <w:rsid w:val="00B05CE0"/>
    <w:rsid w:val="00B06AD4"/>
    <w:rsid w:val="00B06B9A"/>
    <w:rsid w:val="00B06EE7"/>
    <w:rsid w:val="00B07E79"/>
    <w:rsid w:val="00B10377"/>
    <w:rsid w:val="00B10EFF"/>
    <w:rsid w:val="00B11997"/>
    <w:rsid w:val="00B12157"/>
    <w:rsid w:val="00B12292"/>
    <w:rsid w:val="00B12A3A"/>
    <w:rsid w:val="00B1304D"/>
    <w:rsid w:val="00B1488E"/>
    <w:rsid w:val="00B17D98"/>
    <w:rsid w:val="00B218CC"/>
    <w:rsid w:val="00B220B8"/>
    <w:rsid w:val="00B220F6"/>
    <w:rsid w:val="00B22508"/>
    <w:rsid w:val="00B2284A"/>
    <w:rsid w:val="00B2389D"/>
    <w:rsid w:val="00B25D00"/>
    <w:rsid w:val="00B27559"/>
    <w:rsid w:val="00B27607"/>
    <w:rsid w:val="00B308B1"/>
    <w:rsid w:val="00B31975"/>
    <w:rsid w:val="00B31A6A"/>
    <w:rsid w:val="00B32996"/>
    <w:rsid w:val="00B33908"/>
    <w:rsid w:val="00B33912"/>
    <w:rsid w:val="00B34635"/>
    <w:rsid w:val="00B3549C"/>
    <w:rsid w:val="00B37A85"/>
    <w:rsid w:val="00B401DD"/>
    <w:rsid w:val="00B405AE"/>
    <w:rsid w:val="00B40BCC"/>
    <w:rsid w:val="00B42EA8"/>
    <w:rsid w:val="00B433D9"/>
    <w:rsid w:val="00B452EE"/>
    <w:rsid w:val="00B459AF"/>
    <w:rsid w:val="00B4647C"/>
    <w:rsid w:val="00B466F3"/>
    <w:rsid w:val="00B501E4"/>
    <w:rsid w:val="00B50982"/>
    <w:rsid w:val="00B51000"/>
    <w:rsid w:val="00B51396"/>
    <w:rsid w:val="00B51CA3"/>
    <w:rsid w:val="00B527E9"/>
    <w:rsid w:val="00B54C0B"/>
    <w:rsid w:val="00B54CFF"/>
    <w:rsid w:val="00B5521C"/>
    <w:rsid w:val="00B55E8E"/>
    <w:rsid w:val="00B56A79"/>
    <w:rsid w:val="00B56DCB"/>
    <w:rsid w:val="00B57D57"/>
    <w:rsid w:val="00B61483"/>
    <w:rsid w:val="00B6293F"/>
    <w:rsid w:val="00B6305A"/>
    <w:rsid w:val="00B63699"/>
    <w:rsid w:val="00B63C43"/>
    <w:rsid w:val="00B6553C"/>
    <w:rsid w:val="00B657D3"/>
    <w:rsid w:val="00B66335"/>
    <w:rsid w:val="00B67254"/>
    <w:rsid w:val="00B67936"/>
    <w:rsid w:val="00B70645"/>
    <w:rsid w:val="00B723F1"/>
    <w:rsid w:val="00B72622"/>
    <w:rsid w:val="00B7489B"/>
    <w:rsid w:val="00B75986"/>
    <w:rsid w:val="00B76025"/>
    <w:rsid w:val="00B77FC6"/>
    <w:rsid w:val="00B80DAE"/>
    <w:rsid w:val="00B80E95"/>
    <w:rsid w:val="00B8198A"/>
    <w:rsid w:val="00B823E3"/>
    <w:rsid w:val="00B82870"/>
    <w:rsid w:val="00B845E6"/>
    <w:rsid w:val="00B84775"/>
    <w:rsid w:val="00B872F6"/>
    <w:rsid w:val="00B87864"/>
    <w:rsid w:val="00B90AED"/>
    <w:rsid w:val="00B90D11"/>
    <w:rsid w:val="00B91AE5"/>
    <w:rsid w:val="00B92BB4"/>
    <w:rsid w:val="00B94628"/>
    <w:rsid w:val="00B96532"/>
    <w:rsid w:val="00B96803"/>
    <w:rsid w:val="00B9746A"/>
    <w:rsid w:val="00B978FD"/>
    <w:rsid w:val="00B97F3A"/>
    <w:rsid w:val="00BA0E7F"/>
    <w:rsid w:val="00BA107B"/>
    <w:rsid w:val="00BA1631"/>
    <w:rsid w:val="00BA1B77"/>
    <w:rsid w:val="00BA1F95"/>
    <w:rsid w:val="00BA28F2"/>
    <w:rsid w:val="00BA3732"/>
    <w:rsid w:val="00BA3870"/>
    <w:rsid w:val="00BA3F1D"/>
    <w:rsid w:val="00BA46C8"/>
    <w:rsid w:val="00BA5C72"/>
    <w:rsid w:val="00BA6816"/>
    <w:rsid w:val="00BB0145"/>
    <w:rsid w:val="00BB1089"/>
    <w:rsid w:val="00BB1A7A"/>
    <w:rsid w:val="00BB1F1E"/>
    <w:rsid w:val="00BB3E47"/>
    <w:rsid w:val="00BB5CF7"/>
    <w:rsid w:val="00BB76EA"/>
    <w:rsid w:val="00BB7B62"/>
    <w:rsid w:val="00BC111B"/>
    <w:rsid w:val="00BC1F30"/>
    <w:rsid w:val="00BC23A1"/>
    <w:rsid w:val="00BC4685"/>
    <w:rsid w:val="00BC4EBB"/>
    <w:rsid w:val="00BC522F"/>
    <w:rsid w:val="00BC52DC"/>
    <w:rsid w:val="00BC5C99"/>
    <w:rsid w:val="00BC7791"/>
    <w:rsid w:val="00BD009E"/>
    <w:rsid w:val="00BD018C"/>
    <w:rsid w:val="00BD2465"/>
    <w:rsid w:val="00BD3916"/>
    <w:rsid w:val="00BD3C41"/>
    <w:rsid w:val="00BD3C96"/>
    <w:rsid w:val="00BD46F5"/>
    <w:rsid w:val="00BD5710"/>
    <w:rsid w:val="00BD64C7"/>
    <w:rsid w:val="00BD6B3C"/>
    <w:rsid w:val="00BD6B96"/>
    <w:rsid w:val="00BE0BDA"/>
    <w:rsid w:val="00BE0F6D"/>
    <w:rsid w:val="00BE1497"/>
    <w:rsid w:val="00BE2CAF"/>
    <w:rsid w:val="00BE375A"/>
    <w:rsid w:val="00BE4512"/>
    <w:rsid w:val="00BE4ED3"/>
    <w:rsid w:val="00BE60CC"/>
    <w:rsid w:val="00BF0950"/>
    <w:rsid w:val="00BF1141"/>
    <w:rsid w:val="00BF259D"/>
    <w:rsid w:val="00BF295A"/>
    <w:rsid w:val="00BF32AF"/>
    <w:rsid w:val="00BF407D"/>
    <w:rsid w:val="00BF5240"/>
    <w:rsid w:val="00BF53C2"/>
    <w:rsid w:val="00BF59AE"/>
    <w:rsid w:val="00BF5ACA"/>
    <w:rsid w:val="00C00D04"/>
    <w:rsid w:val="00C0180A"/>
    <w:rsid w:val="00C0198D"/>
    <w:rsid w:val="00C01BBB"/>
    <w:rsid w:val="00C04889"/>
    <w:rsid w:val="00C05B83"/>
    <w:rsid w:val="00C065E7"/>
    <w:rsid w:val="00C068BD"/>
    <w:rsid w:val="00C07A31"/>
    <w:rsid w:val="00C117B4"/>
    <w:rsid w:val="00C119D5"/>
    <w:rsid w:val="00C13669"/>
    <w:rsid w:val="00C138D4"/>
    <w:rsid w:val="00C13DBA"/>
    <w:rsid w:val="00C14D92"/>
    <w:rsid w:val="00C14E16"/>
    <w:rsid w:val="00C211A1"/>
    <w:rsid w:val="00C21218"/>
    <w:rsid w:val="00C220EB"/>
    <w:rsid w:val="00C23207"/>
    <w:rsid w:val="00C24447"/>
    <w:rsid w:val="00C24920"/>
    <w:rsid w:val="00C2531B"/>
    <w:rsid w:val="00C2783E"/>
    <w:rsid w:val="00C278A2"/>
    <w:rsid w:val="00C27EE9"/>
    <w:rsid w:val="00C3190D"/>
    <w:rsid w:val="00C31E2A"/>
    <w:rsid w:val="00C37868"/>
    <w:rsid w:val="00C37AAB"/>
    <w:rsid w:val="00C40637"/>
    <w:rsid w:val="00C40C28"/>
    <w:rsid w:val="00C40C72"/>
    <w:rsid w:val="00C41686"/>
    <w:rsid w:val="00C426C9"/>
    <w:rsid w:val="00C42BB4"/>
    <w:rsid w:val="00C50211"/>
    <w:rsid w:val="00C50D82"/>
    <w:rsid w:val="00C535AB"/>
    <w:rsid w:val="00C537D7"/>
    <w:rsid w:val="00C547F7"/>
    <w:rsid w:val="00C54919"/>
    <w:rsid w:val="00C552D5"/>
    <w:rsid w:val="00C55422"/>
    <w:rsid w:val="00C55C76"/>
    <w:rsid w:val="00C571CD"/>
    <w:rsid w:val="00C5771D"/>
    <w:rsid w:val="00C618F3"/>
    <w:rsid w:val="00C62F2F"/>
    <w:rsid w:val="00C638F1"/>
    <w:rsid w:val="00C64806"/>
    <w:rsid w:val="00C65501"/>
    <w:rsid w:val="00C65C4D"/>
    <w:rsid w:val="00C66A5C"/>
    <w:rsid w:val="00C673FA"/>
    <w:rsid w:val="00C67FA2"/>
    <w:rsid w:val="00C70A4C"/>
    <w:rsid w:val="00C710E0"/>
    <w:rsid w:val="00C711D7"/>
    <w:rsid w:val="00C7185D"/>
    <w:rsid w:val="00C72782"/>
    <w:rsid w:val="00C74436"/>
    <w:rsid w:val="00C74E56"/>
    <w:rsid w:val="00C754F4"/>
    <w:rsid w:val="00C75C9D"/>
    <w:rsid w:val="00C76A3D"/>
    <w:rsid w:val="00C772FC"/>
    <w:rsid w:val="00C778CF"/>
    <w:rsid w:val="00C77A88"/>
    <w:rsid w:val="00C802EF"/>
    <w:rsid w:val="00C8090A"/>
    <w:rsid w:val="00C8199B"/>
    <w:rsid w:val="00C82C93"/>
    <w:rsid w:val="00C83917"/>
    <w:rsid w:val="00C83933"/>
    <w:rsid w:val="00C84F04"/>
    <w:rsid w:val="00C851F2"/>
    <w:rsid w:val="00C8621A"/>
    <w:rsid w:val="00C86300"/>
    <w:rsid w:val="00C87BB0"/>
    <w:rsid w:val="00C90003"/>
    <w:rsid w:val="00C909E9"/>
    <w:rsid w:val="00C920EE"/>
    <w:rsid w:val="00C92183"/>
    <w:rsid w:val="00C92BB9"/>
    <w:rsid w:val="00C93CA0"/>
    <w:rsid w:val="00C94303"/>
    <w:rsid w:val="00C961CE"/>
    <w:rsid w:val="00C971A4"/>
    <w:rsid w:val="00CA1859"/>
    <w:rsid w:val="00CA2470"/>
    <w:rsid w:val="00CA26A2"/>
    <w:rsid w:val="00CA3DCD"/>
    <w:rsid w:val="00CA4E00"/>
    <w:rsid w:val="00CA5171"/>
    <w:rsid w:val="00CA6501"/>
    <w:rsid w:val="00CA6B67"/>
    <w:rsid w:val="00CA6BDB"/>
    <w:rsid w:val="00CA776F"/>
    <w:rsid w:val="00CA7AEC"/>
    <w:rsid w:val="00CB2E2E"/>
    <w:rsid w:val="00CB6576"/>
    <w:rsid w:val="00CB6C40"/>
    <w:rsid w:val="00CB70A1"/>
    <w:rsid w:val="00CB7796"/>
    <w:rsid w:val="00CB77E4"/>
    <w:rsid w:val="00CC01B8"/>
    <w:rsid w:val="00CC18FB"/>
    <w:rsid w:val="00CC2BF1"/>
    <w:rsid w:val="00CC30B7"/>
    <w:rsid w:val="00CC33F4"/>
    <w:rsid w:val="00CC36DB"/>
    <w:rsid w:val="00CC3A12"/>
    <w:rsid w:val="00CC5492"/>
    <w:rsid w:val="00CC6555"/>
    <w:rsid w:val="00CC7180"/>
    <w:rsid w:val="00CC7837"/>
    <w:rsid w:val="00CC7985"/>
    <w:rsid w:val="00CC7D00"/>
    <w:rsid w:val="00CD0867"/>
    <w:rsid w:val="00CD0D67"/>
    <w:rsid w:val="00CD198A"/>
    <w:rsid w:val="00CD22FA"/>
    <w:rsid w:val="00CD3A42"/>
    <w:rsid w:val="00CD403A"/>
    <w:rsid w:val="00CD6721"/>
    <w:rsid w:val="00CD7279"/>
    <w:rsid w:val="00CD78D1"/>
    <w:rsid w:val="00CD7DE8"/>
    <w:rsid w:val="00CE00F1"/>
    <w:rsid w:val="00CE1310"/>
    <w:rsid w:val="00CE227B"/>
    <w:rsid w:val="00CE24B6"/>
    <w:rsid w:val="00CE2902"/>
    <w:rsid w:val="00CE317B"/>
    <w:rsid w:val="00CE6385"/>
    <w:rsid w:val="00CE6E6F"/>
    <w:rsid w:val="00CE7D56"/>
    <w:rsid w:val="00CF0358"/>
    <w:rsid w:val="00CF1821"/>
    <w:rsid w:val="00CF27DD"/>
    <w:rsid w:val="00CF362E"/>
    <w:rsid w:val="00CF37FD"/>
    <w:rsid w:val="00CF4456"/>
    <w:rsid w:val="00CF5953"/>
    <w:rsid w:val="00CF71D1"/>
    <w:rsid w:val="00D0081C"/>
    <w:rsid w:val="00D00B48"/>
    <w:rsid w:val="00D00C0F"/>
    <w:rsid w:val="00D00D56"/>
    <w:rsid w:val="00D0105F"/>
    <w:rsid w:val="00D01EA5"/>
    <w:rsid w:val="00D02859"/>
    <w:rsid w:val="00D02ED4"/>
    <w:rsid w:val="00D03630"/>
    <w:rsid w:val="00D03679"/>
    <w:rsid w:val="00D03C40"/>
    <w:rsid w:val="00D03DED"/>
    <w:rsid w:val="00D04708"/>
    <w:rsid w:val="00D05BAC"/>
    <w:rsid w:val="00D06424"/>
    <w:rsid w:val="00D0679D"/>
    <w:rsid w:val="00D100A1"/>
    <w:rsid w:val="00D13670"/>
    <w:rsid w:val="00D13E07"/>
    <w:rsid w:val="00D1494C"/>
    <w:rsid w:val="00D15B18"/>
    <w:rsid w:val="00D165F4"/>
    <w:rsid w:val="00D17C08"/>
    <w:rsid w:val="00D17D81"/>
    <w:rsid w:val="00D17EA0"/>
    <w:rsid w:val="00D212B3"/>
    <w:rsid w:val="00D21589"/>
    <w:rsid w:val="00D229F6"/>
    <w:rsid w:val="00D23D8C"/>
    <w:rsid w:val="00D2410B"/>
    <w:rsid w:val="00D24317"/>
    <w:rsid w:val="00D247A1"/>
    <w:rsid w:val="00D2527B"/>
    <w:rsid w:val="00D27A02"/>
    <w:rsid w:val="00D27ED9"/>
    <w:rsid w:val="00D30690"/>
    <w:rsid w:val="00D31677"/>
    <w:rsid w:val="00D3323E"/>
    <w:rsid w:val="00D33FBD"/>
    <w:rsid w:val="00D3421B"/>
    <w:rsid w:val="00D368AE"/>
    <w:rsid w:val="00D37F7D"/>
    <w:rsid w:val="00D405EA"/>
    <w:rsid w:val="00D40FCA"/>
    <w:rsid w:val="00D4151A"/>
    <w:rsid w:val="00D419D9"/>
    <w:rsid w:val="00D423FB"/>
    <w:rsid w:val="00D4247A"/>
    <w:rsid w:val="00D4256E"/>
    <w:rsid w:val="00D4407C"/>
    <w:rsid w:val="00D44A4B"/>
    <w:rsid w:val="00D44F36"/>
    <w:rsid w:val="00D45335"/>
    <w:rsid w:val="00D458DA"/>
    <w:rsid w:val="00D45EC5"/>
    <w:rsid w:val="00D46AE0"/>
    <w:rsid w:val="00D46DD0"/>
    <w:rsid w:val="00D47132"/>
    <w:rsid w:val="00D4789A"/>
    <w:rsid w:val="00D478D5"/>
    <w:rsid w:val="00D47A8B"/>
    <w:rsid w:val="00D47E1F"/>
    <w:rsid w:val="00D50C8B"/>
    <w:rsid w:val="00D51605"/>
    <w:rsid w:val="00D52E09"/>
    <w:rsid w:val="00D537E9"/>
    <w:rsid w:val="00D54503"/>
    <w:rsid w:val="00D547FA"/>
    <w:rsid w:val="00D54AF4"/>
    <w:rsid w:val="00D56014"/>
    <w:rsid w:val="00D56049"/>
    <w:rsid w:val="00D6060D"/>
    <w:rsid w:val="00D609E1"/>
    <w:rsid w:val="00D62C76"/>
    <w:rsid w:val="00D64B37"/>
    <w:rsid w:val="00D66AD8"/>
    <w:rsid w:val="00D66F05"/>
    <w:rsid w:val="00D70727"/>
    <w:rsid w:val="00D70859"/>
    <w:rsid w:val="00D70B67"/>
    <w:rsid w:val="00D71FB5"/>
    <w:rsid w:val="00D720EA"/>
    <w:rsid w:val="00D728F5"/>
    <w:rsid w:val="00D72FEC"/>
    <w:rsid w:val="00D73063"/>
    <w:rsid w:val="00D73956"/>
    <w:rsid w:val="00D75B35"/>
    <w:rsid w:val="00D77E63"/>
    <w:rsid w:val="00D8027C"/>
    <w:rsid w:val="00D81902"/>
    <w:rsid w:val="00D81A50"/>
    <w:rsid w:val="00D848E5"/>
    <w:rsid w:val="00D84D2D"/>
    <w:rsid w:val="00D85A96"/>
    <w:rsid w:val="00D86F78"/>
    <w:rsid w:val="00D87512"/>
    <w:rsid w:val="00D91EEC"/>
    <w:rsid w:val="00D92695"/>
    <w:rsid w:val="00D96E1A"/>
    <w:rsid w:val="00DA0AB4"/>
    <w:rsid w:val="00DA19E1"/>
    <w:rsid w:val="00DA2FA7"/>
    <w:rsid w:val="00DA3203"/>
    <w:rsid w:val="00DA3435"/>
    <w:rsid w:val="00DA4B73"/>
    <w:rsid w:val="00DA67BD"/>
    <w:rsid w:val="00DA69A7"/>
    <w:rsid w:val="00DA76D4"/>
    <w:rsid w:val="00DB1758"/>
    <w:rsid w:val="00DB2EEA"/>
    <w:rsid w:val="00DB3360"/>
    <w:rsid w:val="00DB33DA"/>
    <w:rsid w:val="00DB4300"/>
    <w:rsid w:val="00DB5565"/>
    <w:rsid w:val="00DB5874"/>
    <w:rsid w:val="00DB658C"/>
    <w:rsid w:val="00DB69BE"/>
    <w:rsid w:val="00DB6D29"/>
    <w:rsid w:val="00DB7459"/>
    <w:rsid w:val="00DB7D55"/>
    <w:rsid w:val="00DB7FBC"/>
    <w:rsid w:val="00DC226B"/>
    <w:rsid w:val="00DC3579"/>
    <w:rsid w:val="00DC42FC"/>
    <w:rsid w:val="00DC5630"/>
    <w:rsid w:val="00DC5C8C"/>
    <w:rsid w:val="00DC5CFC"/>
    <w:rsid w:val="00DC7E8E"/>
    <w:rsid w:val="00DD0EE4"/>
    <w:rsid w:val="00DD3D17"/>
    <w:rsid w:val="00DD6451"/>
    <w:rsid w:val="00DD64A4"/>
    <w:rsid w:val="00DD6DEA"/>
    <w:rsid w:val="00DE2F6D"/>
    <w:rsid w:val="00DE34CE"/>
    <w:rsid w:val="00DE3BAB"/>
    <w:rsid w:val="00DE4BDD"/>
    <w:rsid w:val="00DE5346"/>
    <w:rsid w:val="00DE605D"/>
    <w:rsid w:val="00DE62A4"/>
    <w:rsid w:val="00DE706E"/>
    <w:rsid w:val="00DE7AEA"/>
    <w:rsid w:val="00DF00CC"/>
    <w:rsid w:val="00DF289C"/>
    <w:rsid w:val="00DF3FE3"/>
    <w:rsid w:val="00DF46ED"/>
    <w:rsid w:val="00DF54FA"/>
    <w:rsid w:val="00DF6662"/>
    <w:rsid w:val="00DF68C8"/>
    <w:rsid w:val="00E01C56"/>
    <w:rsid w:val="00E02394"/>
    <w:rsid w:val="00E04B2A"/>
    <w:rsid w:val="00E05E9E"/>
    <w:rsid w:val="00E06048"/>
    <w:rsid w:val="00E0624F"/>
    <w:rsid w:val="00E0706E"/>
    <w:rsid w:val="00E07087"/>
    <w:rsid w:val="00E07E80"/>
    <w:rsid w:val="00E07F42"/>
    <w:rsid w:val="00E121EF"/>
    <w:rsid w:val="00E125F7"/>
    <w:rsid w:val="00E1320C"/>
    <w:rsid w:val="00E13EFD"/>
    <w:rsid w:val="00E141EF"/>
    <w:rsid w:val="00E14500"/>
    <w:rsid w:val="00E14C9E"/>
    <w:rsid w:val="00E15286"/>
    <w:rsid w:val="00E15CDA"/>
    <w:rsid w:val="00E16390"/>
    <w:rsid w:val="00E16E71"/>
    <w:rsid w:val="00E20208"/>
    <w:rsid w:val="00E21621"/>
    <w:rsid w:val="00E2242C"/>
    <w:rsid w:val="00E229CE"/>
    <w:rsid w:val="00E232C6"/>
    <w:rsid w:val="00E2341B"/>
    <w:rsid w:val="00E234A3"/>
    <w:rsid w:val="00E23F45"/>
    <w:rsid w:val="00E2402F"/>
    <w:rsid w:val="00E246EC"/>
    <w:rsid w:val="00E24948"/>
    <w:rsid w:val="00E25071"/>
    <w:rsid w:val="00E268D6"/>
    <w:rsid w:val="00E2768F"/>
    <w:rsid w:val="00E27A9E"/>
    <w:rsid w:val="00E30D9D"/>
    <w:rsid w:val="00E322BE"/>
    <w:rsid w:val="00E3233D"/>
    <w:rsid w:val="00E32990"/>
    <w:rsid w:val="00E32A67"/>
    <w:rsid w:val="00E35F29"/>
    <w:rsid w:val="00E37D07"/>
    <w:rsid w:val="00E448A0"/>
    <w:rsid w:val="00E454AB"/>
    <w:rsid w:val="00E45EF7"/>
    <w:rsid w:val="00E464D9"/>
    <w:rsid w:val="00E4653B"/>
    <w:rsid w:val="00E47ABB"/>
    <w:rsid w:val="00E50473"/>
    <w:rsid w:val="00E50890"/>
    <w:rsid w:val="00E523F0"/>
    <w:rsid w:val="00E52532"/>
    <w:rsid w:val="00E52C75"/>
    <w:rsid w:val="00E54331"/>
    <w:rsid w:val="00E56614"/>
    <w:rsid w:val="00E577A1"/>
    <w:rsid w:val="00E57E13"/>
    <w:rsid w:val="00E604CD"/>
    <w:rsid w:val="00E61B60"/>
    <w:rsid w:val="00E62722"/>
    <w:rsid w:val="00E62A8A"/>
    <w:rsid w:val="00E62E49"/>
    <w:rsid w:val="00E63AA6"/>
    <w:rsid w:val="00E64056"/>
    <w:rsid w:val="00E64B48"/>
    <w:rsid w:val="00E655C4"/>
    <w:rsid w:val="00E65837"/>
    <w:rsid w:val="00E65A90"/>
    <w:rsid w:val="00E66808"/>
    <w:rsid w:val="00E66E36"/>
    <w:rsid w:val="00E72B8B"/>
    <w:rsid w:val="00E72D94"/>
    <w:rsid w:val="00E74B08"/>
    <w:rsid w:val="00E77125"/>
    <w:rsid w:val="00E771A9"/>
    <w:rsid w:val="00E77630"/>
    <w:rsid w:val="00E77656"/>
    <w:rsid w:val="00E818FB"/>
    <w:rsid w:val="00E81974"/>
    <w:rsid w:val="00E819EB"/>
    <w:rsid w:val="00E81EDB"/>
    <w:rsid w:val="00E81FB8"/>
    <w:rsid w:val="00E82038"/>
    <w:rsid w:val="00E847BA"/>
    <w:rsid w:val="00E84E72"/>
    <w:rsid w:val="00E84F20"/>
    <w:rsid w:val="00E86419"/>
    <w:rsid w:val="00E864DC"/>
    <w:rsid w:val="00E87316"/>
    <w:rsid w:val="00E91EBB"/>
    <w:rsid w:val="00E920A2"/>
    <w:rsid w:val="00E92457"/>
    <w:rsid w:val="00E92EC0"/>
    <w:rsid w:val="00E935F5"/>
    <w:rsid w:val="00E93CD4"/>
    <w:rsid w:val="00E93D90"/>
    <w:rsid w:val="00E94638"/>
    <w:rsid w:val="00E949C5"/>
    <w:rsid w:val="00E9520C"/>
    <w:rsid w:val="00E954DE"/>
    <w:rsid w:val="00E97EB4"/>
    <w:rsid w:val="00EA07D6"/>
    <w:rsid w:val="00EA1826"/>
    <w:rsid w:val="00EA1A5F"/>
    <w:rsid w:val="00EA3CC2"/>
    <w:rsid w:val="00EA4655"/>
    <w:rsid w:val="00EA4F2D"/>
    <w:rsid w:val="00EA5FBC"/>
    <w:rsid w:val="00EA722E"/>
    <w:rsid w:val="00EB015B"/>
    <w:rsid w:val="00EB01A5"/>
    <w:rsid w:val="00EB0BAF"/>
    <w:rsid w:val="00EB2539"/>
    <w:rsid w:val="00EB3EE9"/>
    <w:rsid w:val="00EB401C"/>
    <w:rsid w:val="00EB4E30"/>
    <w:rsid w:val="00EB4F2A"/>
    <w:rsid w:val="00EB5082"/>
    <w:rsid w:val="00EB51AB"/>
    <w:rsid w:val="00EB5DDD"/>
    <w:rsid w:val="00EB6DD4"/>
    <w:rsid w:val="00EC0123"/>
    <w:rsid w:val="00EC24FE"/>
    <w:rsid w:val="00EC4A1D"/>
    <w:rsid w:val="00EC658D"/>
    <w:rsid w:val="00EC7C3B"/>
    <w:rsid w:val="00ED099A"/>
    <w:rsid w:val="00ED14DE"/>
    <w:rsid w:val="00ED2B3E"/>
    <w:rsid w:val="00ED4302"/>
    <w:rsid w:val="00ED4612"/>
    <w:rsid w:val="00ED4A4C"/>
    <w:rsid w:val="00ED66E7"/>
    <w:rsid w:val="00ED72D2"/>
    <w:rsid w:val="00ED7FD8"/>
    <w:rsid w:val="00EE063D"/>
    <w:rsid w:val="00EE206C"/>
    <w:rsid w:val="00EE22C7"/>
    <w:rsid w:val="00EE414D"/>
    <w:rsid w:val="00EE52A9"/>
    <w:rsid w:val="00EE5D8E"/>
    <w:rsid w:val="00EE61C5"/>
    <w:rsid w:val="00EF0291"/>
    <w:rsid w:val="00EF0CDF"/>
    <w:rsid w:val="00EF218E"/>
    <w:rsid w:val="00EF269C"/>
    <w:rsid w:val="00EF3443"/>
    <w:rsid w:val="00EF3837"/>
    <w:rsid w:val="00EF4396"/>
    <w:rsid w:val="00EF54DD"/>
    <w:rsid w:val="00EF66FC"/>
    <w:rsid w:val="00EF6AB0"/>
    <w:rsid w:val="00EF74CA"/>
    <w:rsid w:val="00EF7C6F"/>
    <w:rsid w:val="00F01F4A"/>
    <w:rsid w:val="00F02B67"/>
    <w:rsid w:val="00F03108"/>
    <w:rsid w:val="00F03FA3"/>
    <w:rsid w:val="00F0526E"/>
    <w:rsid w:val="00F05878"/>
    <w:rsid w:val="00F058A1"/>
    <w:rsid w:val="00F07EAD"/>
    <w:rsid w:val="00F100E7"/>
    <w:rsid w:val="00F111DB"/>
    <w:rsid w:val="00F1124B"/>
    <w:rsid w:val="00F11432"/>
    <w:rsid w:val="00F11537"/>
    <w:rsid w:val="00F11AFD"/>
    <w:rsid w:val="00F12C2C"/>
    <w:rsid w:val="00F13B2A"/>
    <w:rsid w:val="00F14739"/>
    <w:rsid w:val="00F14D80"/>
    <w:rsid w:val="00F1548D"/>
    <w:rsid w:val="00F16A03"/>
    <w:rsid w:val="00F176CE"/>
    <w:rsid w:val="00F17B0A"/>
    <w:rsid w:val="00F20656"/>
    <w:rsid w:val="00F20D0E"/>
    <w:rsid w:val="00F20F66"/>
    <w:rsid w:val="00F21258"/>
    <w:rsid w:val="00F21B48"/>
    <w:rsid w:val="00F21E27"/>
    <w:rsid w:val="00F222F4"/>
    <w:rsid w:val="00F22889"/>
    <w:rsid w:val="00F231F4"/>
    <w:rsid w:val="00F2346B"/>
    <w:rsid w:val="00F2442D"/>
    <w:rsid w:val="00F25228"/>
    <w:rsid w:val="00F2645E"/>
    <w:rsid w:val="00F26482"/>
    <w:rsid w:val="00F27011"/>
    <w:rsid w:val="00F309E5"/>
    <w:rsid w:val="00F318CB"/>
    <w:rsid w:val="00F31985"/>
    <w:rsid w:val="00F32B9E"/>
    <w:rsid w:val="00F32FD2"/>
    <w:rsid w:val="00F33C8B"/>
    <w:rsid w:val="00F34DBF"/>
    <w:rsid w:val="00F34E64"/>
    <w:rsid w:val="00F35423"/>
    <w:rsid w:val="00F357CB"/>
    <w:rsid w:val="00F35C76"/>
    <w:rsid w:val="00F36073"/>
    <w:rsid w:val="00F374A8"/>
    <w:rsid w:val="00F40C84"/>
    <w:rsid w:val="00F41BEE"/>
    <w:rsid w:val="00F41EB5"/>
    <w:rsid w:val="00F42880"/>
    <w:rsid w:val="00F43FA7"/>
    <w:rsid w:val="00F444C1"/>
    <w:rsid w:val="00F448EC"/>
    <w:rsid w:val="00F44C30"/>
    <w:rsid w:val="00F4533E"/>
    <w:rsid w:val="00F45E1F"/>
    <w:rsid w:val="00F46297"/>
    <w:rsid w:val="00F469F3"/>
    <w:rsid w:val="00F46CC3"/>
    <w:rsid w:val="00F47168"/>
    <w:rsid w:val="00F4771B"/>
    <w:rsid w:val="00F478AE"/>
    <w:rsid w:val="00F5111C"/>
    <w:rsid w:val="00F5170D"/>
    <w:rsid w:val="00F528DC"/>
    <w:rsid w:val="00F52AF7"/>
    <w:rsid w:val="00F52C34"/>
    <w:rsid w:val="00F55941"/>
    <w:rsid w:val="00F559B8"/>
    <w:rsid w:val="00F562B6"/>
    <w:rsid w:val="00F562C9"/>
    <w:rsid w:val="00F571A8"/>
    <w:rsid w:val="00F60CFC"/>
    <w:rsid w:val="00F61110"/>
    <w:rsid w:val="00F61C18"/>
    <w:rsid w:val="00F638A2"/>
    <w:rsid w:val="00F64B63"/>
    <w:rsid w:val="00F6538B"/>
    <w:rsid w:val="00F653BA"/>
    <w:rsid w:val="00F65419"/>
    <w:rsid w:val="00F66D76"/>
    <w:rsid w:val="00F71C89"/>
    <w:rsid w:val="00F72919"/>
    <w:rsid w:val="00F748A4"/>
    <w:rsid w:val="00F74BB3"/>
    <w:rsid w:val="00F75F3A"/>
    <w:rsid w:val="00F76C4F"/>
    <w:rsid w:val="00F76C68"/>
    <w:rsid w:val="00F76DBC"/>
    <w:rsid w:val="00F7740F"/>
    <w:rsid w:val="00F80052"/>
    <w:rsid w:val="00F8013D"/>
    <w:rsid w:val="00F82A1C"/>
    <w:rsid w:val="00F82DD4"/>
    <w:rsid w:val="00F835CC"/>
    <w:rsid w:val="00F84DF6"/>
    <w:rsid w:val="00F84F89"/>
    <w:rsid w:val="00F85571"/>
    <w:rsid w:val="00F85D02"/>
    <w:rsid w:val="00F90332"/>
    <w:rsid w:val="00F92877"/>
    <w:rsid w:val="00F92A88"/>
    <w:rsid w:val="00F93A62"/>
    <w:rsid w:val="00F94E52"/>
    <w:rsid w:val="00F97885"/>
    <w:rsid w:val="00FA0BE3"/>
    <w:rsid w:val="00FA1716"/>
    <w:rsid w:val="00FA27FB"/>
    <w:rsid w:val="00FA44DF"/>
    <w:rsid w:val="00FA4CD9"/>
    <w:rsid w:val="00FA602A"/>
    <w:rsid w:val="00FA727E"/>
    <w:rsid w:val="00FB07C1"/>
    <w:rsid w:val="00FB0E01"/>
    <w:rsid w:val="00FB1528"/>
    <w:rsid w:val="00FB212D"/>
    <w:rsid w:val="00FB2510"/>
    <w:rsid w:val="00FB3D6B"/>
    <w:rsid w:val="00FB493C"/>
    <w:rsid w:val="00FB51C3"/>
    <w:rsid w:val="00FB5B5E"/>
    <w:rsid w:val="00FB5F70"/>
    <w:rsid w:val="00FB6607"/>
    <w:rsid w:val="00FC0196"/>
    <w:rsid w:val="00FC03AD"/>
    <w:rsid w:val="00FC3586"/>
    <w:rsid w:val="00FC3E60"/>
    <w:rsid w:val="00FC44B7"/>
    <w:rsid w:val="00FC567F"/>
    <w:rsid w:val="00FC5988"/>
    <w:rsid w:val="00FC6379"/>
    <w:rsid w:val="00FC6A47"/>
    <w:rsid w:val="00FC6D0C"/>
    <w:rsid w:val="00FC6E0D"/>
    <w:rsid w:val="00FD1D67"/>
    <w:rsid w:val="00FD1D79"/>
    <w:rsid w:val="00FD2E9C"/>
    <w:rsid w:val="00FD449A"/>
    <w:rsid w:val="00FD79D8"/>
    <w:rsid w:val="00FD7E7B"/>
    <w:rsid w:val="00FE074A"/>
    <w:rsid w:val="00FE170C"/>
    <w:rsid w:val="00FE309F"/>
    <w:rsid w:val="00FE3945"/>
    <w:rsid w:val="00FE46D4"/>
    <w:rsid w:val="00FE48EC"/>
    <w:rsid w:val="00FE63C6"/>
    <w:rsid w:val="00FE6FB4"/>
    <w:rsid w:val="00FF12D0"/>
    <w:rsid w:val="00FF16A5"/>
    <w:rsid w:val="00FF19FC"/>
    <w:rsid w:val="00FF1B37"/>
    <w:rsid w:val="00FF2BD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7B52D"/>
  <w15:docId w15:val="{AEA267EF-695C-4FF9-975B-4F228111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customStyle="1" w:styleId="Nevyeenzmnka5">
    <w:name w:val="Nevyřešená zmínka5"/>
    <w:basedOn w:val="Standardnpsmoodstavce"/>
    <w:uiPriority w:val="99"/>
    <w:semiHidden/>
    <w:unhideWhenUsed/>
    <w:rsid w:val="00E86419"/>
    <w:rPr>
      <w:color w:val="605E5C"/>
      <w:shd w:val="clear" w:color="auto" w:fill="E1DFDD"/>
    </w:rPr>
  </w:style>
  <w:style w:type="paragraph" w:styleId="Normlnweb">
    <w:name w:val="Normal (Web)"/>
    <w:basedOn w:val="Normln"/>
    <w:uiPriority w:val="99"/>
    <w:semiHidden/>
    <w:unhideWhenUsed/>
    <w:rsid w:val="00CE29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59724669">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0133784">
      <w:bodyDiv w:val="1"/>
      <w:marLeft w:val="0"/>
      <w:marRight w:val="0"/>
      <w:marTop w:val="0"/>
      <w:marBottom w:val="0"/>
      <w:divBdr>
        <w:top w:val="none" w:sz="0" w:space="0" w:color="auto"/>
        <w:left w:val="none" w:sz="0" w:space="0" w:color="auto"/>
        <w:bottom w:val="none" w:sz="0" w:space="0" w:color="auto"/>
        <w:right w:val="none" w:sz="0" w:space="0" w:color="auto"/>
      </w:divBdr>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450326563">
      <w:bodyDiv w:val="1"/>
      <w:marLeft w:val="0"/>
      <w:marRight w:val="0"/>
      <w:marTop w:val="0"/>
      <w:marBottom w:val="0"/>
      <w:divBdr>
        <w:top w:val="none" w:sz="0" w:space="0" w:color="auto"/>
        <w:left w:val="none" w:sz="0" w:space="0" w:color="auto"/>
        <w:bottom w:val="none" w:sz="0" w:space="0" w:color="auto"/>
        <w:right w:val="none" w:sz="0" w:space="0" w:color="auto"/>
      </w:divBdr>
    </w:div>
    <w:div w:id="492183884">
      <w:bodyDiv w:val="1"/>
      <w:marLeft w:val="0"/>
      <w:marRight w:val="0"/>
      <w:marTop w:val="0"/>
      <w:marBottom w:val="0"/>
      <w:divBdr>
        <w:top w:val="none" w:sz="0" w:space="0" w:color="auto"/>
        <w:left w:val="none" w:sz="0" w:space="0" w:color="auto"/>
        <w:bottom w:val="none" w:sz="0" w:space="0" w:color="auto"/>
        <w:right w:val="none" w:sz="0" w:space="0" w:color="auto"/>
      </w:divBdr>
    </w:div>
    <w:div w:id="623780261">
      <w:bodyDiv w:val="1"/>
      <w:marLeft w:val="0"/>
      <w:marRight w:val="0"/>
      <w:marTop w:val="0"/>
      <w:marBottom w:val="0"/>
      <w:divBdr>
        <w:top w:val="none" w:sz="0" w:space="0" w:color="auto"/>
        <w:left w:val="none" w:sz="0" w:space="0" w:color="auto"/>
        <w:bottom w:val="none" w:sz="0" w:space="0" w:color="auto"/>
        <w:right w:val="none" w:sz="0" w:space="0" w:color="auto"/>
      </w:divBdr>
      <w:divsChild>
        <w:div w:id="1223177450">
          <w:marLeft w:val="0"/>
          <w:marRight w:val="0"/>
          <w:marTop w:val="0"/>
          <w:marBottom w:val="0"/>
          <w:divBdr>
            <w:top w:val="none" w:sz="0" w:space="0" w:color="auto"/>
            <w:left w:val="none" w:sz="0" w:space="0" w:color="auto"/>
            <w:bottom w:val="none" w:sz="0" w:space="0" w:color="auto"/>
            <w:right w:val="none" w:sz="0" w:space="0" w:color="auto"/>
          </w:divBdr>
        </w:div>
        <w:div w:id="107241123">
          <w:marLeft w:val="0"/>
          <w:marRight w:val="0"/>
          <w:marTop w:val="0"/>
          <w:marBottom w:val="0"/>
          <w:divBdr>
            <w:top w:val="none" w:sz="0" w:space="0" w:color="auto"/>
            <w:left w:val="none" w:sz="0" w:space="0" w:color="auto"/>
            <w:bottom w:val="none" w:sz="0" w:space="0" w:color="auto"/>
            <w:right w:val="none" w:sz="0" w:space="0" w:color="auto"/>
          </w:divBdr>
        </w:div>
        <w:div w:id="898399552">
          <w:marLeft w:val="0"/>
          <w:marRight w:val="0"/>
          <w:marTop w:val="0"/>
          <w:marBottom w:val="0"/>
          <w:divBdr>
            <w:top w:val="none" w:sz="0" w:space="0" w:color="auto"/>
            <w:left w:val="none" w:sz="0" w:space="0" w:color="auto"/>
            <w:bottom w:val="none" w:sz="0" w:space="0" w:color="auto"/>
            <w:right w:val="none" w:sz="0" w:space="0" w:color="auto"/>
          </w:divBdr>
        </w:div>
      </w:divsChild>
    </w:div>
    <w:div w:id="661352173">
      <w:bodyDiv w:val="1"/>
      <w:marLeft w:val="0"/>
      <w:marRight w:val="0"/>
      <w:marTop w:val="0"/>
      <w:marBottom w:val="0"/>
      <w:divBdr>
        <w:top w:val="none" w:sz="0" w:space="0" w:color="auto"/>
        <w:left w:val="none" w:sz="0" w:space="0" w:color="auto"/>
        <w:bottom w:val="none" w:sz="0" w:space="0" w:color="auto"/>
        <w:right w:val="none" w:sz="0" w:space="0" w:color="auto"/>
      </w:divBdr>
    </w:div>
    <w:div w:id="683559518">
      <w:bodyDiv w:val="1"/>
      <w:marLeft w:val="0"/>
      <w:marRight w:val="0"/>
      <w:marTop w:val="0"/>
      <w:marBottom w:val="0"/>
      <w:divBdr>
        <w:top w:val="none" w:sz="0" w:space="0" w:color="auto"/>
        <w:left w:val="none" w:sz="0" w:space="0" w:color="auto"/>
        <w:bottom w:val="none" w:sz="0" w:space="0" w:color="auto"/>
        <w:right w:val="none" w:sz="0" w:space="0" w:color="auto"/>
      </w:divBdr>
    </w:div>
    <w:div w:id="697242799">
      <w:bodyDiv w:val="1"/>
      <w:marLeft w:val="0"/>
      <w:marRight w:val="0"/>
      <w:marTop w:val="0"/>
      <w:marBottom w:val="0"/>
      <w:divBdr>
        <w:top w:val="none" w:sz="0" w:space="0" w:color="auto"/>
        <w:left w:val="none" w:sz="0" w:space="0" w:color="auto"/>
        <w:bottom w:val="none" w:sz="0" w:space="0" w:color="auto"/>
        <w:right w:val="none" w:sz="0" w:space="0" w:color="auto"/>
      </w:divBdr>
    </w:div>
    <w:div w:id="704212328">
      <w:bodyDiv w:val="1"/>
      <w:marLeft w:val="0"/>
      <w:marRight w:val="0"/>
      <w:marTop w:val="0"/>
      <w:marBottom w:val="0"/>
      <w:divBdr>
        <w:top w:val="none" w:sz="0" w:space="0" w:color="auto"/>
        <w:left w:val="none" w:sz="0" w:space="0" w:color="auto"/>
        <w:bottom w:val="none" w:sz="0" w:space="0" w:color="auto"/>
        <w:right w:val="none" w:sz="0" w:space="0" w:color="auto"/>
      </w:divBdr>
    </w:div>
    <w:div w:id="736242194">
      <w:bodyDiv w:val="1"/>
      <w:marLeft w:val="0"/>
      <w:marRight w:val="0"/>
      <w:marTop w:val="0"/>
      <w:marBottom w:val="0"/>
      <w:divBdr>
        <w:top w:val="none" w:sz="0" w:space="0" w:color="auto"/>
        <w:left w:val="none" w:sz="0" w:space="0" w:color="auto"/>
        <w:bottom w:val="none" w:sz="0" w:space="0" w:color="auto"/>
        <w:right w:val="none" w:sz="0" w:space="0" w:color="auto"/>
      </w:divBdr>
      <w:divsChild>
        <w:div w:id="324944618">
          <w:marLeft w:val="0"/>
          <w:marRight w:val="0"/>
          <w:marTop w:val="0"/>
          <w:marBottom w:val="0"/>
          <w:divBdr>
            <w:top w:val="none" w:sz="0" w:space="0" w:color="auto"/>
            <w:left w:val="none" w:sz="0" w:space="0" w:color="auto"/>
            <w:bottom w:val="none" w:sz="0" w:space="0" w:color="auto"/>
            <w:right w:val="none" w:sz="0" w:space="0" w:color="auto"/>
          </w:divBdr>
        </w:div>
        <w:div w:id="155989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756636873">
      <w:bodyDiv w:val="1"/>
      <w:marLeft w:val="0"/>
      <w:marRight w:val="0"/>
      <w:marTop w:val="0"/>
      <w:marBottom w:val="0"/>
      <w:divBdr>
        <w:top w:val="none" w:sz="0" w:space="0" w:color="auto"/>
        <w:left w:val="none" w:sz="0" w:space="0" w:color="auto"/>
        <w:bottom w:val="none" w:sz="0" w:space="0" w:color="auto"/>
        <w:right w:val="none" w:sz="0" w:space="0" w:color="auto"/>
      </w:divBdr>
    </w:div>
    <w:div w:id="776556694">
      <w:bodyDiv w:val="1"/>
      <w:marLeft w:val="0"/>
      <w:marRight w:val="0"/>
      <w:marTop w:val="0"/>
      <w:marBottom w:val="0"/>
      <w:divBdr>
        <w:top w:val="none" w:sz="0" w:space="0" w:color="auto"/>
        <w:left w:val="none" w:sz="0" w:space="0" w:color="auto"/>
        <w:bottom w:val="none" w:sz="0" w:space="0" w:color="auto"/>
        <w:right w:val="none" w:sz="0" w:space="0" w:color="auto"/>
      </w:divBdr>
    </w:div>
    <w:div w:id="879705397">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28919465">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389913672">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599094829">
      <w:bodyDiv w:val="1"/>
      <w:marLeft w:val="0"/>
      <w:marRight w:val="0"/>
      <w:marTop w:val="0"/>
      <w:marBottom w:val="0"/>
      <w:divBdr>
        <w:top w:val="none" w:sz="0" w:space="0" w:color="auto"/>
        <w:left w:val="none" w:sz="0" w:space="0" w:color="auto"/>
        <w:bottom w:val="none" w:sz="0" w:space="0" w:color="auto"/>
        <w:right w:val="none" w:sz="0" w:space="0" w:color="auto"/>
      </w:divBdr>
    </w:div>
    <w:div w:id="1652128622">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772433190">
      <w:bodyDiv w:val="1"/>
      <w:marLeft w:val="0"/>
      <w:marRight w:val="0"/>
      <w:marTop w:val="0"/>
      <w:marBottom w:val="0"/>
      <w:divBdr>
        <w:top w:val="none" w:sz="0" w:space="0" w:color="auto"/>
        <w:left w:val="none" w:sz="0" w:space="0" w:color="auto"/>
        <w:bottom w:val="none" w:sz="0" w:space="0" w:color="auto"/>
        <w:right w:val="none" w:sz="0" w:space="0" w:color="auto"/>
      </w:divBdr>
    </w:div>
    <w:div w:id="1827621864">
      <w:bodyDiv w:val="1"/>
      <w:marLeft w:val="0"/>
      <w:marRight w:val="0"/>
      <w:marTop w:val="0"/>
      <w:marBottom w:val="0"/>
      <w:divBdr>
        <w:top w:val="none" w:sz="0" w:space="0" w:color="auto"/>
        <w:left w:val="none" w:sz="0" w:space="0" w:color="auto"/>
        <w:bottom w:val="none" w:sz="0" w:space="0" w:color="auto"/>
        <w:right w:val="none" w:sz="0" w:space="0" w:color="auto"/>
      </w:divBdr>
    </w:div>
    <w:div w:id="1840778095">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1943489124">
      <w:bodyDiv w:val="1"/>
      <w:marLeft w:val="0"/>
      <w:marRight w:val="0"/>
      <w:marTop w:val="0"/>
      <w:marBottom w:val="0"/>
      <w:divBdr>
        <w:top w:val="none" w:sz="0" w:space="0" w:color="auto"/>
        <w:left w:val="none" w:sz="0" w:space="0" w:color="auto"/>
        <w:bottom w:val="none" w:sz="0" w:space="0" w:color="auto"/>
        <w:right w:val="none" w:sz="0" w:space="0" w:color="auto"/>
      </w:divBdr>
    </w:div>
    <w:div w:id="1961036403">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4717120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28">
          <w:marLeft w:val="0"/>
          <w:marRight w:val="0"/>
          <w:marTop w:val="0"/>
          <w:marBottom w:val="0"/>
          <w:divBdr>
            <w:top w:val="none" w:sz="0" w:space="0" w:color="auto"/>
            <w:left w:val="none" w:sz="0" w:space="0" w:color="auto"/>
            <w:bottom w:val="none" w:sz="0" w:space="0" w:color="auto"/>
            <w:right w:val="none" w:sz="0" w:space="0" w:color="auto"/>
          </w:divBdr>
          <w:divsChild>
            <w:div w:id="95830162">
              <w:marLeft w:val="0"/>
              <w:marRight w:val="0"/>
              <w:marTop w:val="0"/>
              <w:marBottom w:val="0"/>
              <w:divBdr>
                <w:top w:val="none" w:sz="0" w:space="0" w:color="auto"/>
                <w:left w:val="none" w:sz="0" w:space="0" w:color="auto"/>
                <w:bottom w:val="none" w:sz="0" w:space="0" w:color="auto"/>
                <w:right w:val="none" w:sz="0" w:space="0" w:color="auto"/>
              </w:divBdr>
              <w:divsChild>
                <w:div w:id="3677783">
                  <w:marLeft w:val="0"/>
                  <w:marRight w:val="0"/>
                  <w:marTop w:val="0"/>
                  <w:marBottom w:val="0"/>
                  <w:divBdr>
                    <w:top w:val="none" w:sz="0" w:space="0" w:color="auto"/>
                    <w:left w:val="none" w:sz="0" w:space="0" w:color="auto"/>
                    <w:bottom w:val="none" w:sz="0" w:space="0" w:color="auto"/>
                    <w:right w:val="none" w:sz="0" w:space="0" w:color="auto"/>
                  </w:divBdr>
                  <w:divsChild>
                    <w:div w:id="535318053">
                      <w:marLeft w:val="0"/>
                      <w:marRight w:val="0"/>
                      <w:marTop w:val="0"/>
                      <w:marBottom w:val="0"/>
                      <w:divBdr>
                        <w:top w:val="none" w:sz="0" w:space="0" w:color="auto"/>
                        <w:left w:val="none" w:sz="0" w:space="0" w:color="auto"/>
                        <w:bottom w:val="none" w:sz="0" w:space="0" w:color="auto"/>
                        <w:right w:val="none" w:sz="0" w:space="0" w:color="auto"/>
                      </w:divBdr>
                      <w:divsChild>
                        <w:div w:id="754279522">
                          <w:marLeft w:val="0"/>
                          <w:marRight w:val="0"/>
                          <w:marTop w:val="0"/>
                          <w:marBottom w:val="0"/>
                          <w:divBdr>
                            <w:top w:val="none" w:sz="0" w:space="0" w:color="auto"/>
                            <w:left w:val="none" w:sz="0" w:space="0" w:color="auto"/>
                            <w:bottom w:val="none" w:sz="0" w:space="0" w:color="auto"/>
                            <w:right w:val="none" w:sz="0" w:space="0" w:color="auto"/>
                          </w:divBdr>
                          <w:divsChild>
                            <w:div w:id="1476603098">
                              <w:marLeft w:val="0"/>
                              <w:marRight w:val="0"/>
                              <w:marTop w:val="0"/>
                              <w:marBottom w:val="0"/>
                              <w:divBdr>
                                <w:top w:val="none" w:sz="0" w:space="0" w:color="auto"/>
                                <w:left w:val="none" w:sz="0" w:space="0" w:color="auto"/>
                                <w:bottom w:val="none" w:sz="0" w:space="0" w:color="auto"/>
                                <w:right w:val="none" w:sz="0" w:space="0" w:color="auto"/>
                              </w:divBdr>
                              <w:divsChild>
                                <w:div w:id="834421253">
                                  <w:marLeft w:val="0"/>
                                  <w:marRight w:val="0"/>
                                  <w:marTop w:val="0"/>
                                  <w:marBottom w:val="0"/>
                                  <w:divBdr>
                                    <w:top w:val="none" w:sz="0" w:space="0" w:color="auto"/>
                                    <w:left w:val="none" w:sz="0" w:space="0" w:color="auto"/>
                                    <w:bottom w:val="none" w:sz="0" w:space="0" w:color="auto"/>
                                    <w:right w:val="none" w:sz="0" w:space="0" w:color="auto"/>
                                  </w:divBdr>
                                  <w:divsChild>
                                    <w:div w:id="1440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97549">
          <w:marLeft w:val="0"/>
          <w:marRight w:val="0"/>
          <w:marTop w:val="0"/>
          <w:marBottom w:val="0"/>
          <w:divBdr>
            <w:top w:val="none" w:sz="0" w:space="0" w:color="auto"/>
            <w:left w:val="none" w:sz="0" w:space="0" w:color="auto"/>
            <w:bottom w:val="none" w:sz="0" w:space="0" w:color="auto"/>
            <w:right w:val="none" w:sz="0" w:space="0" w:color="auto"/>
          </w:divBdr>
        </w:div>
      </w:divsChild>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087681199">
      <w:bodyDiv w:val="1"/>
      <w:marLeft w:val="0"/>
      <w:marRight w:val="0"/>
      <w:marTop w:val="0"/>
      <w:marBottom w:val="0"/>
      <w:divBdr>
        <w:top w:val="none" w:sz="0" w:space="0" w:color="auto"/>
        <w:left w:val="none" w:sz="0" w:space="0" w:color="auto"/>
        <w:bottom w:val="none" w:sz="0" w:space="0" w:color="auto"/>
        <w:right w:val="none" w:sz="0" w:space="0" w:color="auto"/>
      </w:divBdr>
      <w:divsChild>
        <w:div w:id="291134047">
          <w:marLeft w:val="0"/>
          <w:marRight w:val="0"/>
          <w:marTop w:val="0"/>
          <w:marBottom w:val="0"/>
          <w:divBdr>
            <w:top w:val="none" w:sz="0" w:space="0" w:color="auto"/>
            <w:left w:val="none" w:sz="0" w:space="0" w:color="auto"/>
            <w:bottom w:val="none" w:sz="0" w:space="0" w:color="auto"/>
            <w:right w:val="none" w:sz="0" w:space="0" w:color="auto"/>
          </w:divBdr>
        </w:div>
        <w:div w:id="607738616">
          <w:marLeft w:val="0"/>
          <w:marRight w:val="0"/>
          <w:marTop w:val="0"/>
          <w:marBottom w:val="0"/>
          <w:divBdr>
            <w:top w:val="none" w:sz="0" w:space="0" w:color="auto"/>
            <w:left w:val="none" w:sz="0" w:space="0" w:color="auto"/>
            <w:bottom w:val="none" w:sz="0" w:space="0" w:color="auto"/>
            <w:right w:val="none" w:sz="0" w:space="0" w:color="auto"/>
          </w:divBdr>
        </w:div>
      </w:divsChild>
    </w:div>
    <w:div w:id="2102407023">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DAC4-8C48-E144-A191-B0DEAC79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 Crkovská</cp:lastModifiedBy>
  <cp:revision>2</cp:revision>
  <dcterms:created xsi:type="dcterms:W3CDTF">2023-08-20T09:15:00Z</dcterms:created>
  <dcterms:modified xsi:type="dcterms:W3CDTF">2023-08-20T09:15:00Z</dcterms:modified>
</cp:coreProperties>
</file>