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F86" w:rsidRDefault="009E5F86" w:rsidP="009E5F86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246C22">
        <w:rPr>
          <w:rFonts w:ascii="Tahoma" w:hAnsi="Tahoma" w:cs="Tahoma"/>
          <w:b/>
          <w:bCs/>
          <w:sz w:val="36"/>
          <w:szCs w:val="36"/>
        </w:rPr>
        <w:t xml:space="preserve">Řada </w:t>
      </w:r>
      <w:r>
        <w:rPr>
          <w:rFonts w:ascii="Tahoma" w:hAnsi="Tahoma" w:cs="Tahoma"/>
          <w:b/>
          <w:bCs/>
          <w:sz w:val="36"/>
          <w:szCs w:val="36"/>
        </w:rPr>
        <w:t>domácností</w:t>
      </w:r>
      <w:r w:rsidRPr="00246C22">
        <w:rPr>
          <w:rFonts w:ascii="Tahoma" w:hAnsi="Tahoma" w:cs="Tahoma"/>
          <w:b/>
          <w:bCs/>
          <w:sz w:val="36"/>
          <w:szCs w:val="36"/>
        </w:rPr>
        <w:t xml:space="preserve"> chce lépe hospodařit. Jak v rodinném rozpočtu přečkat hospodářskou recesi?</w:t>
      </w:r>
    </w:p>
    <w:p w:rsidR="009E5F86" w:rsidRPr="00246C22" w:rsidRDefault="009E5F86" w:rsidP="009E5F86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9E5F86" w:rsidRPr="00246C22" w:rsidRDefault="009E5F86" w:rsidP="009E5F86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246C22">
        <w:rPr>
          <w:rFonts w:ascii="Tahoma" w:eastAsia="Tahoma" w:hAnsi="Tahoma" w:cs="Tahoma"/>
          <w:b/>
          <w:sz w:val="21"/>
          <w:szCs w:val="21"/>
        </w:rPr>
        <w:t xml:space="preserve">PRAHA, 16. ÚNORA 2023 – Kvůli rostoucím cenám přibývá lidí, kteří chtějí </w:t>
      </w:r>
      <w:r>
        <w:rPr>
          <w:rFonts w:ascii="Tahoma" w:eastAsia="Tahoma" w:hAnsi="Tahoma" w:cs="Tahoma"/>
          <w:b/>
          <w:sz w:val="21"/>
          <w:szCs w:val="21"/>
        </w:rPr>
        <w:t xml:space="preserve">a potřebují </w:t>
      </w:r>
      <w:r w:rsidRPr="00246C22">
        <w:rPr>
          <w:rFonts w:ascii="Tahoma" w:eastAsia="Tahoma" w:hAnsi="Tahoma" w:cs="Tahoma"/>
          <w:b/>
          <w:sz w:val="21"/>
          <w:szCs w:val="21"/>
        </w:rPr>
        <w:t xml:space="preserve">se svými financemi lépe hospodařit. Základem je sestavení </w:t>
      </w:r>
      <w:r>
        <w:rPr>
          <w:rFonts w:ascii="Tahoma" w:eastAsia="Tahoma" w:hAnsi="Tahoma" w:cs="Tahoma"/>
          <w:b/>
          <w:sz w:val="21"/>
          <w:szCs w:val="21"/>
        </w:rPr>
        <w:t xml:space="preserve">reálného </w:t>
      </w:r>
      <w:r w:rsidRPr="00246C22">
        <w:rPr>
          <w:rFonts w:ascii="Tahoma" w:eastAsia="Tahoma" w:hAnsi="Tahoma" w:cs="Tahoma"/>
          <w:b/>
          <w:sz w:val="21"/>
          <w:szCs w:val="21"/>
        </w:rPr>
        <w:t>rodinného rozpočtu</w:t>
      </w:r>
      <w:r>
        <w:rPr>
          <w:rFonts w:ascii="Tahoma" w:eastAsia="Tahoma" w:hAnsi="Tahoma" w:cs="Tahoma"/>
          <w:b/>
          <w:sz w:val="21"/>
          <w:szCs w:val="21"/>
        </w:rPr>
        <w:t>, nalezení rezerv a příležitostí.</w:t>
      </w:r>
      <w:r w:rsidRPr="00246C22">
        <w:rPr>
          <w:rFonts w:ascii="Tahoma" w:eastAsia="Tahoma" w:hAnsi="Tahoma" w:cs="Tahoma"/>
          <w:b/>
          <w:sz w:val="21"/>
          <w:szCs w:val="21"/>
        </w:rPr>
        <w:t xml:space="preserve"> </w:t>
      </w:r>
    </w:p>
    <w:p w:rsidR="009E5F86" w:rsidRPr="00246C22" w:rsidRDefault="009E5F86" w:rsidP="009E5F86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 w:rsidRPr="00246C22">
        <w:rPr>
          <w:rFonts w:ascii="Tahoma" w:eastAsia="Tahoma" w:hAnsi="Tahoma" w:cs="Tahoma"/>
          <w:sz w:val="21"/>
          <w:szCs w:val="21"/>
        </w:rPr>
        <w:t xml:space="preserve">Obdobně jako podnikatelé i občané čelí aktuálně rozvíjejícímu se hospodářskému poklesu, který je </w:t>
      </w:r>
      <w:r>
        <w:rPr>
          <w:rFonts w:ascii="Tahoma" w:eastAsia="Tahoma" w:hAnsi="Tahoma" w:cs="Tahoma"/>
          <w:sz w:val="21"/>
          <w:szCs w:val="21"/>
        </w:rPr>
        <w:t xml:space="preserve">i v tomto roce </w:t>
      </w:r>
      <w:r w:rsidRPr="00246C22">
        <w:rPr>
          <w:rFonts w:ascii="Tahoma" w:eastAsia="Tahoma" w:hAnsi="Tahoma" w:cs="Tahoma"/>
          <w:sz w:val="21"/>
          <w:szCs w:val="21"/>
        </w:rPr>
        <w:t xml:space="preserve">navíc doprovázen dvouciferným </w:t>
      </w:r>
      <w:r>
        <w:rPr>
          <w:rFonts w:ascii="Tahoma" w:eastAsia="Tahoma" w:hAnsi="Tahoma" w:cs="Tahoma"/>
          <w:sz w:val="21"/>
          <w:szCs w:val="21"/>
        </w:rPr>
        <w:t>zvyšováním</w:t>
      </w:r>
      <w:r w:rsidRPr="00246C22">
        <w:rPr>
          <w:rFonts w:ascii="Tahoma" w:eastAsia="Tahoma" w:hAnsi="Tahoma" w:cs="Tahoma"/>
          <w:sz w:val="21"/>
          <w:szCs w:val="21"/>
        </w:rPr>
        <w:t xml:space="preserve"> cen. 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„Je třeba si především uvědomit, že každý hospodářský cyklus má růsty i poklesy, které jednou skončí. Máme tedy nějaký časový horizont, který se vždy obtížně předpovídá, ale pokud bychom vycházeli z dosavadního průměru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trvání hospodářské recese 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>dvou let, máme již půl roku za sebou. Klíč je přečkat toto období bez zadlužování</w:t>
      </w:r>
      <w:r>
        <w:rPr>
          <w:rFonts w:ascii="Tahoma" w:eastAsia="Tahoma" w:hAnsi="Tahoma" w:cs="Tahoma"/>
          <w:color w:val="CC9900"/>
          <w:sz w:val="21"/>
          <w:szCs w:val="21"/>
        </w:rPr>
        <w:t>, nepanikařit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 a redukovat zbytné výdaje na minimum s ohledem na možnosti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osobního nebo 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rodinného rozpočtu,“ </w:t>
      </w:r>
      <w:r w:rsidRPr="00246C22">
        <w:rPr>
          <w:rFonts w:ascii="Tahoma" w:eastAsia="Tahoma" w:hAnsi="Tahoma" w:cs="Tahoma"/>
          <w:sz w:val="21"/>
          <w:szCs w:val="21"/>
        </w:rPr>
        <w:t xml:space="preserve">řekl Roman </w:t>
      </w:r>
      <w:proofErr w:type="spellStart"/>
      <w:r w:rsidRPr="00246C2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246C22">
        <w:rPr>
          <w:rFonts w:ascii="Tahoma" w:eastAsia="Tahoma" w:hAnsi="Tahoma" w:cs="Tahoma"/>
          <w:sz w:val="21"/>
          <w:szCs w:val="21"/>
        </w:rPr>
        <w:t xml:space="preserve">, ekonom a spoluzakladatel společnosti Zlaté rezervy. </w:t>
      </w:r>
    </w:p>
    <w:p w:rsidR="009E5F86" w:rsidRPr="00246C22" w:rsidRDefault="009E5F86" w:rsidP="009E5F86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 w:rsidRPr="00246C22">
        <w:rPr>
          <w:rFonts w:ascii="Tahoma" w:eastAsia="Tahoma" w:hAnsi="Tahoma" w:cs="Tahoma"/>
          <w:sz w:val="21"/>
          <w:szCs w:val="21"/>
        </w:rPr>
        <w:t xml:space="preserve">Současná recese se vyznačuje razantním poklesem </w:t>
      </w:r>
      <w:r>
        <w:rPr>
          <w:rFonts w:ascii="Tahoma" w:eastAsia="Tahoma" w:hAnsi="Tahoma" w:cs="Tahoma"/>
          <w:sz w:val="21"/>
          <w:szCs w:val="21"/>
        </w:rPr>
        <w:t>reálných</w:t>
      </w:r>
      <w:r w:rsidRPr="00246C22">
        <w:rPr>
          <w:rFonts w:ascii="Tahoma" w:eastAsia="Tahoma" w:hAnsi="Tahoma" w:cs="Tahoma"/>
          <w:sz w:val="21"/>
          <w:szCs w:val="21"/>
        </w:rPr>
        <w:t xml:space="preserve"> mezd, vysokými úrokovými sazbami, extrémním nár</w:t>
      </w:r>
      <w:r>
        <w:rPr>
          <w:rFonts w:ascii="Tahoma" w:eastAsia="Tahoma" w:hAnsi="Tahoma" w:cs="Tahoma"/>
          <w:sz w:val="21"/>
          <w:szCs w:val="21"/>
        </w:rPr>
        <w:t>ů</w:t>
      </w:r>
      <w:r w:rsidRPr="00246C22">
        <w:rPr>
          <w:rFonts w:ascii="Tahoma" w:eastAsia="Tahoma" w:hAnsi="Tahoma" w:cs="Tahoma"/>
          <w:sz w:val="21"/>
          <w:szCs w:val="21"/>
        </w:rPr>
        <w:t xml:space="preserve">stem cen energií a potravin. 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„Prvotně je nutné se zaměřit na snížení výdajů na udržování nezbytných </w:t>
      </w:r>
      <w:r>
        <w:rPr>
          <w:rFonts w:ascii="Tahoma" w:eastAsia="Tahoma" w:hAnsi="Tahoma" w:cs="Tahoma"/>
          <w:color w:val="CC9900"/>
          <w:sz w:val="21"/>
          <w:szCs w:val="21"/>
        </w:rPr>
        <w:t>věcí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– 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například rekalkulace pojištění auta, domu, životní pojistky a podobně. U neperspektivního nemovitého i movitého majetku zvážit jeho prodej. Přehodnocení pravidelných výdajů na bankovním účtu za vše, co vysloveně nepotřebujeme. </w:t>
      </w:r>
      <w:r>
        <w:rPr>
          <w:rFonts w:ascii="Tahoma" w:eastAsia="Tahoma" w:hAnsi="Tahoma" w:cs="Tahoma"/>
          <w:color w:val="CC9900"/>
          <w:sz w:val="21"/>
          <w:szCs w:val="21"/>
        </w:rPr>
        <w:t>Sestavení rodinného rozpočtu by mělo být prvním krokem, jelikož nabízí p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řehledný a efektivní nástroj, jak rozdělit výdaje na zbytné a nezbytné,“ </w:t>
      </w:r>
      <w:r w:rsidRPr="00246C22">
        <w:rPr>
          <w:rFonts w:ascii="Tahoma" w:eastAsia="Tahoma" w:hAnsi="Tahoma" w:cs="Tahoma"/>
          <w:sz w:val="21"/>
          <w:szCs w:val="21"/>
        </w:rPr>
        <w:t xml:space="preserve">poradil Roman </w:t>
      </w:r>
      <w:proofErr w:type="spellStart"/>
      <w:r w:rsidRPr="00246C2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246C22">
        <w:rPr>
          <w:rFonts w:ascii="Tahoma" w:eastAsia="Tahoma" w:hAnsi="Tahoma" w:cs="Tahoma"/>
          <w:sz w:val="21"/>
          <w:szCs w:val="21"/>
        </w:rPr>
        <w:t xml:space="preserve">. </w:t>
      </w:r>
    </w:p>
    <w:p w:rsidR="009E5F86" w:rsidRPr="00246C22" w:rsidRDefault="009E5F86" w:rsidP="009E5F86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 w:rsidRPr="00246C22">
        <w:rPr>
          <w:rFonts w:ascii="Tahoma" w:eastAsia="Tahoma" w:hAnsi="Tahoma" w:cs="Tahoma"/>
          <w:sz w:val="21"/>
          <w:szCs w:val="21"/>
        </w:rPr>
        <w:t>Největší položku v rodinném rozpočtu tvoří náklady na bydlení, zvláště pak s </w:t>
      </w:r>
      <w:r>
        <w:rPr>
          <w:rFonts w:ascii="Tahoma" w:eastAsia="Tahoma" w:hAnsi="Tahoma" w:cs="Tahoma"/>
          <w:sz w:val="21"/>
          <w:szCs w:val="21"/>
        </w:rPr>
        <w:t>ním</w:t>
      </w:r>
      <w:r w:rsidRPr="00246C22">
        <w:rPr>
          <w:rFonts w:ascii="Tahoma" w:eastAsia="Tahoma" w:hAnsi="Tahoma" w:cs="Tahoma"/>
          <w:sz w:val="21"/>
          <w:szCs w:val="21"/>
        </w:rPr>
        <w:t xml:space="preserve"> spojené energie. Další velkou položkou jsou potraviny a výdaje </w:t>
      </w:r>
      <w:r>
        <w:rPr>
          <w:rFonts w:ascii="Tahoma" w:eastAsia="Tahoma" w:hAnsi="Tahoma" w:cs="Tahoma"/>
          <w:sz w:val="21"/>
          <w:szCs w:val="21"/>
        </w:rPr>
        <w:t>související</w:t>
      </w:r>
      <w:r w:rsidRPr="00246C22">
        <w:rPr>
          <w:rFonts w:ascii="Tahoma" w:eastAsia="Tahoma" w:hAnsi="Tahoma" w:cs="Tahoma"/>
          <w:sz w:val="21"/>
          <w:szCs w:val="21"/>
        </w:rPr>
        <w:t xml:space="preserve"> s výchovou a aktivitami dětí. Mezi další výdaje patří například doprava, dovolená nebo vzdělávání. 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„Rodinný rozpočet slouží k rekapitulaci příjmů a výdajů domácnosti, zároveň je pomůckou, díky které lze plánovat výdaje budoucí – ať už se jedná o ty jednorázové, jako je například dovolená nebo nákup nového spotřebiče do domácnosti, nebo ty pravidelné, které v budoucnu člověk očekává. Rodinný rozpočet není jen pro lidi, kteří se svými příjmy obtížně vycházejí, hodí se skutečně pro každou domácnost. K finančnímu plánování by měla zodpovědně přistupovat každá rodina, rodinný rozpočet může být zároveň nástrojem, jak děti naučit finanční gramotnosti a zodpovědnosti,“ </w:t>
      </w:r>
      <w:r w:rsidRPr="00246C22">
        <w:rPr>
          <w:rFonts w:ascii="Tahoma" w:eastAsia="Tahoma" w:hAnsi="Tahoma" w:cs="Tahoma"/>
          <w:sz w:val="21"/>
          <w:szCs w:val="21"/>
        </w:rPr>
        <w:t xml:space="preserve">řekl Roman </w:t>
      </w:r>
      <w:proofErr w:type="spellStart"/>
      <w:r w:rsidRPr="00246C2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246C22">
        <w:rPr>
          <w:rFonts w:ascii="Tahoma" w:eastAsia="Tahoma" w:hAnsi="Tahoma" w:cs="Tahoma"/>
          <w:sz w:val="21"/>
          <w:szCs w:val="21"/>
        </w:rPr>
        <w:t>.</w:t>
      </w:r>
    </w:p>
    <w:p w:rsidR="009E5F86" w:rsidRPr="00021AD0" w:rsidRDefault="009E5F86" w:rsidP="009E5F86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 w:rsidRPr="00246C22">
        <w:rPr>
          <w:rFonts w:ascii="Tahoma" w:eastAsia="Tahoma" w:hAnsi="Tahoma" w:cs="Tahoma"/>
          <w:sz w:val="21"/>
          <w:szCs w:val="21"/>
        </w:rPr>
        <w:t>Podle ekonoma je důležité sebevzdělávání.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„Z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ásadní činností v období hospodářské recese je investovat do sebe. Zaměřit se na vzdělání ať </w:t>
      </w:r>
      <w:r>
        <w:rPr>
          <w:rFonts w:ascii="Tahoma" w:eastAsia="Tahoma" w:hAnsi="Tahoma" w:cs="Tahoma"/>
          <w:color w:val="CC9900"/>
          <w:sz w:val="21"/>
          <w:szCs w:val="21"/>
        </w:rPr>
        <w:t>formálního,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 nebo neformálního charakteru.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Dále hledat rezervy u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 úrokových sazeb u hypoték a půjček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- 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zmírnit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je 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refinancováním, hledáním výhodnějších nabídek. V prostředí příjmů pak nejlépe prostřednictvím odborů tlačit na zaměstnavatele, aby navýšil mzdy blízko inflaci. Pokud zaměstnavatel na podmínky není ochoten přistoupit,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začít 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>hledat jiné zaměstn</w:t>
      </w:r>
      <w:r>
        <w:rPr>
          <w:rFonts w:ascii="Tahoma" w:eastAsia="Tahoma" w:hAnsi="Tahoma" w:cs="Tahoma"/>
          <w:color w:val="CC9900"/>
          <w:sz w:val="21"/>
          <w:szCs w:val="21"/>
        </w:rPr>
        <w:t>á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ní. Zaměstnavatelé jsou především podnikatelé, kteří si počínají nanejvýš agresivně v prostředí inflace a rostoucí ceny vstupů odráží i ve výstupech, proto není </w:t>
      </w:r>
      <w:r>
        <w:rPr>
          <w:rFonts w:ascii="Tahoma" w:eastAsia="Tahoma" w:hAnsi="Tahoma" w:cs="Tahoma"/>
          <w:color w:val="CC9900"/>
          <w:sz w:val="21"/>
          <w:szCs w:val="21"/>
        </w:rPr>
        <w:t>důvod,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 proč by </w:t>
      </w:r>
      <w:r>
        <w:rPr>
          <w:rFonts w:ascii="Tahoma" w:eastAsia="Tahoma" w:hAnsi="Tahoma" w:cs="Tahoma"/>
          <w:color w:val="CC9900"/>
          <w:sz w:val="21"/>
          <w:szCs w:val="21"/>
        </w:rPr>
        <w:t>neměli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 navýšit mzdy,“ </w:t>
      </w:r>
      <w:r w:rsidRPr="00246C22">
        <w:rPr>
          <w:rFonts w:ascii="Tahoma" w:eastAsia="Tahoma" w:hAnsi="Tahoma" w:cs="Tahoma"/>
          <w:sz w:val="21"/>
          <w:szCs w:val="21"/>
        </w:rPr>
        <w:t xml:space="preserve">uzavřel Roman </w:t>
      </w:r>
      <w:proofErr w:type="spellStart"/>
      <w:r w:rsidRPr="00246C2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246C22">
        <w:rPr>
          <w:rFonts w:ascii="Tahoma" w:eastAsia="Tahoma" w:hAnsi="Tahoma" w:cs="Tahoma"/>
          <w:sz w:val="21"/>
          <w:szCs w:val="21"/>
        </w:rPr>
        <w:t>.</w:t>
      </w:r>
      <w:bookmarkStart w:id="0" w:name="_heading=h.30j0zll" w:colFirst="0" w:colLast="0"/>
      <w:bookmarkEnd w:id="0"/>
    </w:p>
    <w:p w:rsidR="009E5F86" w:rsidRDefault="009E5F86"/>
    <w:sectPr w:rsidR="009E5F86">
      <w:headerReference w:type="default" r:id="rId4"/>
      <w:footerReference w:type="default" r:id="rId5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2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E72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923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7402B1E2" wp14:editId="266F2AB5">
          <wp:simplePos x="0" y="0"/>
          <wp:positionH relativeFrom="column">
            <wp:posOffset>109220</wp:posOffset>
          </wp:positionH>
          <wp:positionV relativeFrom="paragraph">
            <wp:posOffset>236220</wp:posOffset>
          </wp:positionV>
          <wp:extent cx="2610597" cy="5524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9" t="27723" r="12132" b="21783"/>
                  <a:stretch/>
                </pic:blipFill>
                <pic:spPr bwMode="auto">
                  <a:xfrm>
                    <a:off x="0" y="0"/>
                    <a:ext cx="261059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6923" w:rsidRDefault="00000000" w:rsidP="00841E6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ind w:left="3696" w:firstLine="2676"/>
      <w:jc w:val="both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TISKOVÁ ZPRÁVA</w:t>
    </w:r>
  </w:p>
  <w:p w:rsidR="00A85401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63FE2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63FE2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63FE2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P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8E6923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44024" w:rsidRPr="00C1363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AC01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E72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86"/>
    <w:rsid w:val="009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3DB5"/>
  <w15:chartTrackingRefBased/>
  <w15:docId w15:val="{0769E9FF-1074-45E7-984A-C07381ED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F86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2023-02-15T16:03:00Z</dcterms:created>
  <dcterms:modified xsi:type="dcterms:W3CDTF">2023-02-15T16:03:00Z</dcterms:modified>
</cp:coreProperties>
</file>