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AA" w:rsidRPr="00D57D38" w:rsidRDefault="00510CAA" w:rsidP="00510CAA">
      <w:pPr>
        <w:jc w:val="center"/>
        <w:rPr>
          <w:rFonts w:ascii="Tahoma" w:hAnsi="Tahoma" w:cs="Tahoma"/>
          <w:b/>
          <w:bCs/>
          <w:sz w:val="38"/>
          <w:szCs w:val="38"/>
        </w:rPr>
      </w:pPr>
      <w:r w:rsidRPr="00D57D38">
        <w:rPr>
          <w:rFonts w:ascii="Tahoma" w:hAnsi="Tahoma" w:cs="Tahoma"/>
          <w:b/>
          <w:bCs/>
          <w:sz w:val="38"/>
          <w:szCs w:val="38"/>
        </w:rPr>
        <w:t>Lidé se snaží zachránit své úspory. Podle odborníků čeká Česko až 15 let vysoké inflace</w:t>
      </w:r>
    </w:p>
    <w:p w:rsidR="00510CAA" w:rsidRPr="006C6CB2" w:rsidRDefault="00510CAA" w:rsidP="00510CAA">
      <w:pPr>
        <w:jc w:val="both"/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PRAHA, 25</w:t>
      </w:r>
      <w:r w:rsidRPr="006C6CB2">
        <w:rPr>
          <w:rFonts w:ascii="Tahoma" w:eastAsia="Tahoma" w:hAnsi="Tahoma" w:cs="Tahoma"/>
          <w:b/>
          <w:sz w:val="21"/>
          <w:szCs w:val="21"/>
        </w:rPr>
        <w:t xml:space="preserve">. </w:t>
      </w:r>
      <w:r>
        <w:rPr>
          <w:rFonts w:ascii="Tahoma" w:eastAsia="Tahoma" w:hAnsi="Tahoma" w:cs="Tahoma"/>
          <w:b/>
          <w:sz w:val="21"/>
          <w:szCs w:val="21"/>
        </w:rPr>
        <w:t>LISTOPADU</w:t>
      </w:r>
      <w:r w:rsidRPr="006C6CB2">
        <w:rPr>
          <w:rFonts w:ascii="Tahoma" w:eastAsia="Tahoma" w:hAnsi="Tahoma" w:cs="Tahoma"/>
          <w:b/>
          <w:sz w:val="21"/>
          <w:szCs w:val="21"/>
        </w:rPr>
        <w:t xml:space="preserve"> 2021 –</w:t>
      </w:r>
      <w:r>
        <w:rPr>
          <w:rFonts w:ascii="Tahoma" w:eastAsia="Tahoma" w:hAnsi="Tahoma" w:cs="Tahoma"/>
          <w:b/>
          <w:sz w:val="21"/>
          <w:szCs w:val="21"/>
        </w:rPr>
        <w:t xml:space="preserve"> </w:t>
      </w:r>
      <w:bookmarkStart w:id="0" w:name="_GoBack"/>
      <w:r w:rsidRPr="003410D4">
        <w:rPr>
          <w:rFonts w:ascii="Tahoma" w:eastAsia="Tahoma" w:hAnsi="Tahoma" w:cs="Tahoma"/>
          <w:b/>
          <w:sz w:val="21"/>
          <w:szCs w:val="21"/>
        </w:rPr>
        <w:t>Vrtkavá investice, nebo sázka na jistotu? Na zlato lze pohlížet různě, investoři ale mají jasno.</w:t>
      </w:r>
      <w:r>
        <w:rPr>
          <w:rFonts w:ascii="Tahoma" w:eastAsia="Tahoma" w:hAnsi="Tahoma" w:cs="Tahoma"/>
          <w:b/>
          <w:sz w:val="21"/>
          <w:szCs w:val="21"/>
        </w:rPr>
        <w:t xml:space="preserve"> </w:t>
      </w:r>
      <w:r w:rsidRPr="003410D4">
        <w:rPr>
          <w:rFonts w:ascii="Tahoma" w:eastAsia="Tahoma" w:hAnsi="Tahoma" w:cs="Tahoma"/>
          <w:b/>
          <w:sz w:val="21"/>
          <w:szCs w:val="21"/>
        </w:rPr>
        <w:t>V reakci na rostoucí cenu zlata</w:t>
      </w:r>
      <w:r>
        <w:rPr>
          <w:rFonts w:ascii="Tahoma" w:eastAsia="Tahoma" w:hAnsi="Tahoma" w:cs="Tahoma"/>
          <w:b/>
          <w:sz w:val="21"/>
          <w:szCs w:val="21"/>
        </w:rPr>
        <w:t xml:space="preserve"> a zvyšující se inflaci</w:t>
      </w:r>
      <w:r w:rsidRPr="003410D4">
        <w:rPr>
          <w:rFonts w:ascii="Tahoma" w:eastAsia="Tahoma" w:hAnsi="Tahoma" w:cs="Tahoma"/>
          <w:b/>
          <w:sz w:val="21"/>
          <w:szCs w:val="21"/>
        </w:rPr>
        <w:t xml:space="preserve"> roste i zájem Čechů o investice do </w:t>
      </w:r>
      <w:r>
        <w:rPr>
          <w:rFonts w:ascii="Tahoma" w:eastAsia="Tahoma" w:hAnsi="Tahoma" w:cs="Tahoma"/>
          <w:b/>
          <w:sz w:val="21"/>
          <w:szCs w:val="21"/>
        </w:rPr>
        <w:t>drahých</w:t>
      </w:r>
      <w:r w:rsidRPr="003410D4">
        <w:rPr>
          <w:rFonts w:ascii="Tahoma" w:eastAsia="Tahoma" w:hAnsi="Tahoma" w:cs="Tahoma"/>
          <w:b/>
          <w:sz w:val="21"/>
          <w:szCs w:val="21"/>
        </w:rPr>
        <w:t xml:space="preserve"> kovů.</w:t>
      </w:r>
    </w:p>
    <w:p w:rsidR="00510CAA" w:rsidRPr="003410D4" w:rsidRDefault="00510CAA" w:rsidP="00510CAA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Přestože Češi ve srovnání s ostatními vyspělými státy prozatím nepatří k zásadním fanouškům nákupu drahých kovů, majitelů zlata je mezi nimi dost</w:t>
      </w:r>
      <w:r w:rsidRPr="006C6CB2">
        <w:rPr>
          <w:rFonts w:ascii="Tahoma" w:eastAsia="Tahoma" w:hAnsi="Tahoma" w:cs="Tahoma"/>
          <w:sz w:val="21"/>
          <w:szCs w:val="21"/>
        </w:rPr>
        <w:t>.</w:t>
      </w:r>
      <w:r>
        <w:rPr>
          <w:rFonts w:ascii="Tahoma" w:eastAsia="Tahoma" w:hAnsi="Tahoma" w:cs="Tahoma"/>
          <w:sz w:val="21"/>
          <w:szCs w:val="21"/>
        </w:rPr>
        <w:t xml:space="preserve"> Jejich počty navíc v současné době rychle rostou.</w:t>
      </w:r>
      <w:r w:rsidRPr="006C6CB2">
        <w:rPr>
          <w:rFonts w:ascii="Tahoma" w:eastAsia="Tahoma" w:hAnsi="Tahoma" w:cs="Tahoma"/>
          <w:sz w:val="21"/>
          <w:szCs w:val="21"/>
        </w:rPr>
        <w:t xml:space="preserve"> </w:t>
      </w:r>
      <w:r w:rsidRPr="006C6CB2">
        <w:rPr>
          <w:rFonts w:ascii="Tahoma" w:eastAsia="Tahoma" w:hAnsi="Tahoma" w:cs="Tahoma"/>
          <w:color w:val="CC9900"/>
          <w:sz w:val="21"/>
          <w:szCs w:val="21"/>
        </w:rPr>
        <w:t>„</w:t>
      </w:r>
      <w:r w:rsidRPr="00C9228F">
        <w:rPr>
          <w:rFonts w:ascii="Tahoma" w:eastAsia="Tahoma" w:hAnsi="Tahoma" w:cs="Tahoma"/>
          <w:color w:val="CC9900"/>
          <w:sz w:val="21"/>
          <w:szCs w:val="21"/>
        </w:rPr>
        <w:t>Podle našich odh</w:t>
      </w:r>
      <w:r>
        <w:rPr>
          <w:rFonts w:ascii="Tahoma" w:eastAsia="Tahoma" w:hAnsi="Tahoma" w:cs="Tahoma"/>
          <w:color w:val="CC9900"/>
          <w:sz w:val="21"/>
          <w:szCs w:val="21"/>
        </w:rPr>
        <w:t>adů mohlo být mezi investory v Č</w:t>
      </w:r>
      <w:r w:rsidRPr="00C9228F">
        <w:rPr>
          <w:rFonts w:ascii="Tahoma" w:eastAsia="Tahoma" w:hAnsi="Tahoma" w:cs="Tahoma"/>
          <w:color w:val="CC9900"/>
          <w:sz w:val="21"/>
          <w:szCs w:val="21"/>
        </w:rPr>
        <w:t>esku v minulém roce 15 až 20 tun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zlata</w:t>
      </w:r>
      <w:r w:rsidRPr="00C9228F">
        <w:rPr>
          <w:rFonts w:ascii="Tahoma" w:eastAsia="Tahoma" w:hAnsi="Tahoma" w:cs="Tahoma"/>
          <w:color w:val="CC9900"/>
          <w:sz w:val="21"/>
          <w:szCs w:val="21"/>
        </w:rPr>
        <w:t xml:space="preserve">. V tomto roce </w:t>
      </w:r>
      <w:r>
        <w:rPr>
          <w:rFonts w:ascii="Tahoma" w:eastAsia="Tahoma" w:hAnsi="Tahoma" w:cs="Tahoma"/>
          <w:color w:val="CC9900"/>
          <w:sz w:val="21"/>
          <w:szCs w:val="21"/>
        </w:rPr>
        <w:t>očekávám nárůst minimálně o další dvě až čtyři</w:t>
      </w:r>
      <w:r w:rsidRPr="00C9228F">
        <w:rPr>
          <w:rFonts w:ascii="Tahoma" w:eastAsia="Tahoma" w:hAnsi="Tahoma" w:cs="Tahoma"/>
          <w:color w:val="CC9900"/>
          <w:sz w:val="21"/>
          <w:szCs w:val="21"/>
        </w:rPr>
        <w:t xml:space="preserve"> tuny.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Pokud převedeme aktuální cenu zlata, mohly by mít české domácnosti ve zlatě uložených až 35 miliard korun. Vzhledem k stále zvyšující se inflaci lze předpokládat, že počet Čechů nakupujících drahé kovy v roce 2022 prudce stoupne</w:t>
      </w:r>
      <w:r w:rsidRPr="006C6CB2"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>
        <w:rPr>
          <w:rFonts w:ascii="Tahoma" w:eastAsia="Tahoma" w:hAnsi="Tahoma" w:cs="Tahoma"/>
          <w:sz w:val="21"/>
          <w:szCs w:val="21"/>
        </w:rPr>
        <w:t xml:space="preserve">řekl Roman </w:t>
      </w:r>
      <w:proofErr w:type="spellStart"/>
      <w:r>
        <w:rPr>
          <w:rFonts w:ascii="Tahoma" w:eastAsia="Tahoma" w:hAnsi="Tahoma" w:cs="Tahoma"/>
          <w:sz w:val="21"/>
          <w:szCs w:val="21"/>
        </w:rPr>
        <w:t>Pilíšek</w:t>
      </w:r>
      <w:proofErr w:type="spellEnd"/>
      <w:r w:rsidRPr="006C6CB2">
        <w:rPr>
          <w:rFonts w:ascii="Tahoma" w:eastAsia="Tahoma" w:hAnsi="Tahoma" w:cs="Tahoma"/>
          <w:sz w:val="21"/>
          <w:szCs w:val="21"/>
        </w:rPr>
        <w:t>, spoluzakladatel společnosti Zlaté rezervy.</w:t>
      </w:r>
    </w:p>
    <w:p w:rsidR="00510CAA" w:rsidRPr="00147763" w:rsidRDefault="00510CAA" w:rsidP="00510CAA">
      <w:pPr>
        <w:jc w:val="both"/>
        <w:rPr>
          <w:rFonts w:ascii="Tahoma" w:eastAsia="Tahoma" w:hAnsi="Tahoma" w:cs="Tahoma"/>
          <w:color w:val="CC9900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Už v letošním roce stoupl počet lidí, kteří se</w:t>
      </w:r>
      <w:r w:rsidRPr="003410D4">
        <w:rPr>
          <w:rFonts w:ascii="Tahoma" w:eastAsia="Tahoma" w:hAnsi="Tahoma" w:cs="Tahoma"/>
          <w:sz w:val="21"/>
          <w:szCs w:val="21"/>
        </w:rPr>
        <w:t xml:space="preserve"> své úspory</w:t>
      </w:r>
      <w:r>
        <w:rPr>
          <w:rFonts w:ascii="Tahoma" w:eastAsia="Tahoma" w:hAnsi="Tahoma" w:cs="Tahoma"/>
          <w:sz w:val="21"/>
          <w:szCs w:val="21"/>
        </w:rPr>
        <w:t xml:space="preserve"> snaží zachránit</w:t>
      </w:r>
      <w:r w:rsidRPr="003410D4">
        <w:rPr>
          <w:rFonts w:ascii="Tahoma" w:eastAsia="Tahoma" w:hAnsi="Tahoma" w:cs="Tahoma"/>
          <w:sz w:val="21"/>
          <w:szCs w:val="21"/>
        </w:rPr>
        <w:t xml:space="preserve"> před inflací </w:t>
      </w:r>
      <w:r>
        <w:rPr>
          <w:rFonts w:ascii="Tahoma" w:eastAsia="Tahoma" w:hAnsi="Tahoma" w:cs="Tahoma"/>
          <w:sz w:val="21"/>
          <w:szCs w:val="21"/>
        </w:rPr>
        <w:t>nákupem zlata nebo stříbra</w:t>
      </w:r>
      <w:r w:rsidRPr="003410D4">
        <w:rPr>
          <w:rFonts w:ascii="Tahoma" w:eastAsia="Tahoma" w:hAnsi="Tahoma" w:cs="Tahoma"/>
          <w:sz w:val="21"/>
          <w:szCs w:val="21"/>
        </w:rPr>
        <w:t>. Tyto drahé kovy dr</w:t>
      </w:r>
      <w:r>
        <w:rPr>
          <w:rFonts w:ascii="Tahoma" w:eastAsia="Tahoma" w:hAnsi="Tahoma" w:cs="Tahoma"/>
          <w:sz w:val="21"/>
          <w:szCs w:val="21"/>
        </w:rPr>
        <w:t>ží stabilně svoji hodnotu.</w:t>
      </w:r>
      <w:r w:rsidRPr="006C6CB2">
        <w:rPr>
          <w:rFonts w:ascii="Tahoma" w:eastAsia="Tahoma" w:hAnsi="Tahoma" w:cs="Tahoma"/>
          <w:sz w:val="21"/>
          <w:szCs w:val="21"/>
        </w:rPr>
        <w:t xml:space="preserve"> </w:t>
      </w:r>
      <w:r w:rsidRPr="006C6CB2">
        <w:rPr>
          <w:rFonts w:ascii="Tahoma" w:eastAsia="Tahoma" w:hAnsi="Tahoma" w:cs="Tahoma"/>
          <w:color w:val="CC9900"/>
          <w:sz w:val="21"/>
          <w:szCs w:val="21"/>
        </w:rPr>
        <w:t>„</w:t>
      </w:r>
      <w:r w:rsidRPr="00147763">
        <w:rPr>
          <w:rFonts w:ascii="Tahoma" w:eastAsia="Tahoma" w:hAnsi="Tahoma" w:cs="Tahoma"/>
          <w:color w:val="CC9900"/>
          <w:sz w:val="21"/>
          <w:szCs w:val="21"/>
        </w:rPr>
        <w:t xml:space="preserve">Zlato </w:t>
      </w:r>
      <w:r>
        <w:rPr>
          <w:rFonts w:ascii="Tahoma" w:eastAsia="Tahoma" w:hAnsi="Tahoma" w:cs="Tahoma"/>
          <w:color w:val="CC9900"/>
          <w:sz w:val="21"/>
          <w:szCs w:val="21"/>
        </w:rPr>
        <w:t>patří mezi drahými kovy k nejkupovanějším</w:t>
      </w:r>
      <w:r w:rsidRPr="00147763">
        <w:rPr>
          <w:rFonts w:ascii="Tahoma" w:eastAsia="Tahoma" w:hAnsi="Tahoma" w:cs="Tahoma"/>
          <w:color w:val="CC9900"/>
          <w:sz w:val="21"/>
          <w:szCs w:val="21"/>
        </w:rPr>
        <w:t>. Cenově oproti minulému roku oslabilo, cena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ale</w:t>
      </w:r>
      <w:r w:rsidRPr="00147763">
        <w:rPr>
          <w:rFonts w:ascii="Tahoma" w:eastAsia="Tahoma" w:hAnsi="Tahoma" w:cs="Tahoma"/>
          <w:color w:val="CC9900"/>
          <w:sz w:val="21"/>
          <w:szCs w:val="21"/>
        </w:rPr>
        <w:t xml:space="preserve"> spadla ze skokového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růstu, který přinesla pandemie. </w:t>
      </w:r>
      <w:r w:rsidRPr="00147763">
        <w:rPr>
          <w:rFonts w:ascii="Tahoma" w:eastAsia="Tahoma" w:hAnsi="Tahoma" w:cs="Tahoma"/>
          <w:color w:val="CC9900"/>
          <w:sz w:val="21"/>
          <w:szCs w:val="21"/>
        </w:rPr>
        <w:t xml:space="preserve">Rok 2021 byl rokem </w:t>
      </w:r>
      <w:r>
        <w:rPr>
          <w:rFonts w:ascii="Tahoma" w:eastAsia="Tahoma" w:hAnsi="Tahoma" w:cs="Tahoma"/>
          <w:color w:val="CC9900"/>
          <w:sz w:val="21"/>
          <w:szCs w:val="21"/>
        </w:rPr>
        <w:t>upevňování</w:t>
      </w:r>
      <w:r w:rsidRPr="00147763">
        <w:rPr>
          <w:rFonts w:ascii="Tahoma" w:eastAsia="Tahoma" w:hAnsi="Tahoma" w:cs="Tahoma"/>
          <w:color w:val="CC9900"/>
          <w:sz w:val="21"/>
          <w:szCs w:val="21"/>
        </w:rPr>
        <w:t xml:space="preserve"> ceny, která v období od konce roku 2018 do poloviny roku 2020 vzrostla měřeno v českých korunách o 76 procent.  Od poloviny roku 2020 do současnosti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cena zlata </w:t>
      </w:r>
      <w:r w:rsidRPr="00D57D38">
        <w:rPr>
          <w:rFonts w:ascii="Tahoma" w:eastAsia="Tahoma" w:hAnsi="Tahoma" w:cs="Tahoma"/>
          <w:color w:val="CC9900"/>
          <w:sz w:val="21"/>
          <w:szCs w:val="21"/>
        </w:rPr>
        <w:t>klesla od vrcholu o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10 procent a nyní zde stagnuje. </w:t>
      </w:r>
      <w:r w:rsidRPr="00147763">
        <w:rPr>
          <w:rFonts w:ascii="Tahoma" w:eastAsia="Tahoma" w:hAnsi="Tahoma" w:cs="Tahoma"/>
          <w:color w:val="CC9900"/>
          <w:sz w:val="21"/>
          <w:szCs w:val="21"/>
        </w:rPr>
        <w:t xml:space="preserve">Stříbro podobně jako zlato v období od konce roku 2018 do poloviny roku 2020 vzrostlo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o 100 procent. </w:t>
      </w:r>
      <w:r w:rsidRPr="00147763">
        <w:rPr>
          <w:rFonts w:ascii="Tahoma" w:eastAsia="Tahoma" w:hAnsi="Tahoma" w:cs="Tahoma"/>
          <w:color w:val="CC9900"/>
          <w:sz w:val="21"/>
          <w:szCs w:val="21"/>
        </w:rPr>
        <w:t xml:space="preserve">Od poloviny roku 2020 do současnosti cena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stříbra stagnuje přibližně kolem 13 procent od vrcholu ceny,“ </w:t>
      </w:r>
      <w:r>
        <w:rPr>
          <w:rFonts w:ascii="Tahoma" w:eastAsia="Tahoma" w:hAnsi="Tahoma" w:cs="Tahoma"/>
          <w:sz w:val="21"/>
          <w:szCs w:val="21"/>
        </w:rPr>
        <w:t>popsal</w:t>
      </w:r>
      <w:r w:rsidRPr="006C6CB2">
        <w:rPr>
          <w:rFonts w:ascii="Tahoma" w:eastAsia="Tahoma" w:hAnsi="Tahoma" w:cs="Tahoma"/>
          <w:sz w:val="21"/>
          <w:szCs w:val="21"/>
        </w:rPr>
        <w:t xml:space="preserve"> Roman </w:t>
      </w:r>
      <w:proofErr w:type="spellStart"/>
      <w:r w:rsidRPr="006C6CB2">
        <w:rPr>
          <w:rFonts w:ascii="Tahoma" w:eastAsia="Tahoma" w:hAnsi="Tahoma" w:cs="Tahoma"/>
          <w:sz w:val="21"/>
          <w:szCs w:val="21"/>
        </w:rPr>
        <w:t>Pilíšek</w:t>
      </w:r>
      <w:proofErr w:type="spellEnd"/>
      <w:r w:rsidRPr="006C6CB2">
        <w:rPr>
          <w:rFonts w:ascii="Tahoma" w:eastAsia="Tahoma" w:hAnsi="Tahoma" w:cs="Tahoma"/>
          <w:sz w:val="21"/>
          <w:szCs w:val="21"/>
        </w:rPr>
        <w:t>.</w:t>
      </w:r>
    </w:p>
    <w:p w:rsidR="00510CAA" w:rsidRPr="00C9228F" w:rsidRDefault="00510CAA" w:rsidP="00510CAA">
      <w:pPr>
        <w:jc w:val="both"/>
        <w:rPr>
          <w:rFonts w:ascii="Tahoma" w:eastAsia="Tahoma" w:hAnsi="Tahoma" w:cs="Tahoma"/>
          <w:color w:val="CC9900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Podle odborníků cena zlata dále poroste, velký vliv na to má rostoucí inflace, ta potrvá několik let. </w:t>
      </w:r>
      <w:r w:rsidRPr="006C6CB2">
        <w:rPr>
          <w:rFonts w:ascii="Tahoma" w:eastAsia="Tahoma" w:hAnsi="Tahoma" w:cs="Tahoma"/>
          <w:color w:val="CC9900"/>
          <w:sz w:val="21"/>
          <w:szCs w:val="21"/>
        </w:rPr>
        <w:t>„</w:t>
      </w:r>
      <w:r w:rsidRPr="00147763">
        <w:rPr>
          <w:rFonts w:ascii="Tahoma" w:eastAsia="Tahoma" w:hAnsi="Tahoma" w:cs="Tahoma"/>
          <w:color w:val="CC9900"/>
          <w:sz w:val="21"/>
          <w:szCs w:val="21"/>
        </w:rPr>
        <w:t>V zásadě zlato vyčkává</w:t>
      </w:r>
      <w:r>
        <w:rPr>
          <w:rFonts w:ascii="Tahoma" w:eastAsia="Tahoma" w:hAnsi="Tahoma" w:cs="Tahoma"/>
          <w:color w:val="CC9900"/>
          <w:sz w:val="21"/>
          <w:szCs w:val="21"/>
        </w:rPr>
        <w:t>,</w:t>
      </w:r>
      <w:r w:rsidRPr="00147763">
        <w:rPr>
          <w:rFonts w:ascii="Tahoma" w:eastAsia="Tahoma" w:hAnsi="Tahoma" w:cs="Tahoma"/>
          <w:color w:val="CC9900"/>
          <w:sz w:val="21"/>
          <w:szCs w:val="21"/>
        </w:rPr>
        <w:t xml:space="preserve"> jak se vyvinou inflační očekávání a vývoj pandemie </w:t>
      </w:r>
      <w:proofErr w:type="spellStart"/>
      <w:r w:rsidRPr="00147763">
        <w:rPr>
          <w:rFonts w:ascii="Tahoma" w:eastAsia="Tahoma" w:hAnsi="Tahoma" w:cs="Tahoma"/>
          <w:color w:val="CC9900"/>
          <w:sz w:val="21"/>
          <w:szCs w:val="21"/>
        </w:rPr>
        <w:t>koronaviru</w:t>
      </w:r>
      <w:proofErr w:type="spellEnd"/>
      <w:r w:rsidRPr="00147763">
        <w:rPr>
          <w:rFonts w:ascii="Tahoma" w:eastAsia="Tahoma" w:hAnsi="Tahoma" w:cs="Tahoma"/>
          <w:color w:val="CC9900"/>
          <w:sz w:val="21"/>
          <w:szCs w:val="21"/>
        </w:rPr>
        <w:t xml:space="preserve"> a na ní navázané hospodářské oživení.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Pr="00147763">
        <w:rPr>
          <w:rFonts w:ascii="Tahoma" w:eastAsia="Tahoma" w:hAnsi="Tahoma" w:cs="Tahoma"/>
          <w:color w:val="CC9900"/>
          <w:sz w:val="21"/>
          <w:szCs w:val="21"/>
        </w:rPr>
        <w:t>Pokud se stávající růst cen rychle nezastaví a roztočí se inflační spirála, pak cena zlata bude bezesporu růst, ostat</w:t>
      </w:r>
      <w:r>
        <w:rPr>
          <w:rFonts w:ascii="Tahoma" w:eastAsia="Tahoma" w:hAnsi="Tahoma" w:cs="Tahoma"/>
          <w:color w:val="CC9900"/>
          <w:sz w:val="21"/>
          <w:szCs w:val="21"/>
        </w:rPr>
        <w:t>ně jako ostatní hmotné statky. Na místě investora</w:t>
      </w:r>
      <w:r w:rsidRPr="00147763">
        <w:rPr>
          <w:rFonts w:ascii="Tahoma" w:eastAsia="Tahoma" w:hAnsi="Tahoma" w:cs="Tahoma"/>
          <w:color w:val="CC9900"/>
          <w:sz w:val="21"/>
          <w:szCs w:val="21"/>
        </w:rPr>
        <w:t xml:space="preserve"> bych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volil</w:t>
      </w:r>
      <w:r w:rsidRPr="00147763">
        <w:rPr>
          <w:rFonts w:ascii="Tahoma" w:eastAsia="Tahoma" w:hAnsi="Tahoma" w:cs="Tahoma"/>
          <w:color w:val="CC9900"/>
          <w:sz w:val="21"/>
          <w:szCs w:val="21"/>
        </w:rPr>
        <w:t xml:space="preserve"> postupnou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přeměnu úspor do </w:t>
      </w:r>
      <w:r w:rsidRPr="00147763">
        <w:rPr>
          <w:rFonts w:ascii="Tahoma" w:eastAsia="Tahoma" w:hAnsi="Tahoma" w:cs="Tahoma"/>
          <w:color w:val="CC9900"/>
          <w:sz w:val="21"/>
          <w:szCs w:val="21"/>
        </w:rPr>
        <w:t xml:space="preserve">drahého kovu až </w:t>
      </w:r>
      <w:r>
        <w:rPr>
          <w:rFonts w:ascii="Tahoma" w:eastAsia="Tahoma" w:hAnsi="Tahoma" w:cs="Tahoma"/>
          <w:color w:val="CC9900"/>
          <w:sz w:val="21"/>
          <w:szCs w:val="21"/>
        </w:rPr>
        <w:t>do výše 1/3 majetku</w:t>
      </w:r>
      <w:r w:rsidRPr="006C6CB2"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>
        <w:rPr>
          <w:rFonts w:ascii="Tahoma" w:eastAsia="Tahoma" w:hAnsi="Tahoma" w:cs="Tahoma"/>
          <w:sz w:val="21"/>
          <w:szCs w:val="21"/>
        </w:rPr>
        <w:t>doporučil</w:t>
      </w:r>
      <w:r w:rsidRPr="006C6CB2">
        <w:rPr>
          <w:rFonts w:ascii="Tahoma" w:eastAsia="Tahoma" w:hAnsi="Tahoma" w:cs="Tahoma"/>
          <w:sz w:val="21"/>
          <w:szCs w:val="21"/>
        </w:rPr>
        <w:t xml:space="preserve"> Roman </w:t>
      </w:r>
      <w:proofErr w:type="spellStart"/>
      <w:r w:rsidRPr="006C6CB2">
        <w:rPr>
          <w:rFonts w:ascii="Tahoma" w:eastAsia="Tahoma" w:hAnsi="Tahoma" w:cs="Tahoma"/>
          <w:sz w:val="21"/>
          <w:szCs w:val="21"/>
        </w:rPr>
        <w:t>Pilíšek</w:t>
      </w:r>
      <w:proofErr w:type="spellEnd"/>
      <w:r w:rsidRPr="006C6CB2">
        <w:rPr>
          <w:rFonts w:ascii="Tahoma" w:eastAsia="Tahoma" w:hAnsi="Tahoma" w:cs="Tahoma"/>
          <w:sz w:val="21"/>
          <w:szCs w:val="21"/>
        </w:rPr>
        <w:t>.</w:t>
      </w:r>
    </w:p>
    <w:p w:rsidR="00510CAA" w:rsidRPr="00F324E9" w:rsidRDefault="00510CAA" w:rsidP="00510CAA">
      <w:pPr>
        <w:pBdr>
          <w:bottom w:val="single" w:sz="4" w:space="1" w:color="auto"/>
        </w:pBd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Podle odborníků je pravděpodobné, že v roce 2022 bude historické maximum ceny zlata pokořeno. </w:t>
      </w:r>
      <w:r w:rsidRPr="006C6CB2">
        <w:rPr>
          <w:rFonts w:ascii="Tahoma" w:eastAsia="Tahoma" w:hAnsi="Tahoma" w:cs="Tahoma"/>
          <w:color w:val="CC9900"/>
          <w:sz w:val="21"/>
          <w:szCs w:val="21"/>
        </w:rPr>
        <w:t>„</w:t>
      </w:r>
      <w:r>
        <w:rPr>
          <w:rFonts w:ascii="Tahoma" w:eastAsia="Tahoma" w:hAnsi="Tahoma" w:cs="Tahoma"/>
          <w:color w:val="CC9900"/>
          <w:sz w:val="21"/>
          <w:szCs w:val="21"/>
        </w:rPr>
        <w:t>H</w:t>
      </w:r>
      <w:r w:rsidRPr="00147763">
        <w:rPr>
          <w:rFonts w:ascii="Tahoma" w:eastAsia="Tahoma" w:hAnsi="Tahoma" w:cs="Tahoma"/>
          <w:color w:val="CC9900"/>
          <w:sz w:val="21"/>
          <w:szCs w:val="21"/>
        </w:rPr>
        <w:t xml:space="preserve">istorickou hodnotu 46 </w:t>
      </w:r>
      <w:r>
        <w:rPr>
          <w:rFonts w:ascii="Tahoma" w:eastAsia="Tahoma" w:hAnsi="Tahoma" w:cs="Tahoma"/>
          <w:color w:val="CC9900"/>
          <w:sz w:val="21"/>
          <w:szCs w:val="21"/>
        </w:rPr>
        <w:t>tisíc korun za unci</w:t>
      </w:r>
      <w:r w:rsidRPr="00147763">
        <w:rPr>
          <w:rFonts w:ascii="Tahoma" w:eastAsia="Tahoma" w:hAnsi="Tahoma" w:cs="Tahoma"/>
          <w:color w:val="CC9900"/>
          <w:sz w:val="21"/>
          <w:szCs w:val="21"/>
        </w:rPr>
        <w:t xml:space="preserve"> by zlato mělo brzy překonat. Dále se vše bude odvíjet od růstu a setrvání vysoké inflace. </w:t>
      </w:r>
      <w:r>
        <w:rPr>
          <w:rFonts w:ascii="Tahoma" w:eastAsia="Tahoma" w:hAnsi="Tahoma" w:cs="Tahoma"/>
          <w:color w:val="CC9900"/>
          <w:sz w:val="21"/>
          <w:szCs w:val="21"/>
        </w:rPr>
        <w:t>Domnívám se</w:t>
      </w:r>
      <w:r w:rsidRPr="00147763">
        <w:rPr>
          <w:rFonts w:ascii="Tahoma" w:eastAsia="Tahoma" w:hAnsi="Tahoma" w:cs="Tahoma"/>
          <w:color w:val="CC9900"/>
          <w:sz w:val="21"/>
          <w:szCs w:val="21"/>
        </w:rPr>
        <w:t>, že tak jako jsme měli období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nízké inflace, nyní nás čeká deseti-</w:t>
      </w:r>
      <w:r w:rsidRPr="00147763">
        <w:rPr>
          <w:rFonts w:ascii="Tahoma" w:eastAsia="Tahoma" w:hAnsi="Tahoma" w:cs="Tahoma"/>
          <w:color w:val="CC9900"/>
          <w:sz w:val="21"/>
          <w:szCs w:val="21"/>
        </w:rPr>
        <w:t xml:space="preserve"> až 15leté období vysoké inflace. Inflace je ostatně nejjednodušší forma snižování dluhové zátěže, jak </w:t>
      </w:r>
      <w:r>
        <w:rPr>
          <w:rFonts w:ascii="Tahoma" w:eastAsia="Tahoma" w:hAnsi="Tahoma" w:cs="Tahoma"/>
          <w:color w:val="CC9900"/>
          <w:sz w:val="21"/>
          <w:szCs w:val="21"/>
        </w:rPr>
        <w:t>osobní,</w:t>
      </w:r>
      <w:r w:rsidRPr="00147763">
        <w:rPr>
          <w:rFonts w:ascii="Tahoma" w:eastAsia="Tahoma" w:hAnsi="Tahoma" w:cs="Tahoma"/>
          <w:color w:val="CC9900"/>
          <w:sz w:val="21"/>
          <w:szCs w:val="21"/>
        </w:rPr>
        <w:t xml:space="preserve"> tak i státní. </w:t>
      </w:r>
      <w:r>
        <w:rPr>
          <w:rFonts w:ascii="Tahoma" w:eastAsia="Tahoma" w:hAnsi="Tahoma" w:cs="Tahoma"/>
          <w:color w:val="CC9900"/>
          <w:sz w:val="21"/>
          <w:szCs w:val="21"/>
        </w:rPr>
        <w:t>N</w:t>
      </w:r>
      <w:r w:rsidRPr="00147763">
        <w:rPr>
          <w:rFonts w:ascii="Tahoma" w:eastAsia="Tahoma" w:hAnsi="Tahoma" w:cs="Tahoma"/>
          <w:color w:val="CC9900"/>
          <w:sz w:val="21"/>
          <w:szCs w:val="21"/>
        </w:rPr>
        <w:t>ejen že se bude jednat o i</w:t>
      </w:r>
      <w:r>
        <w:rPr>
          <w:rFonts w:ascii="Tahoma" w:eastAsia="Tahoma" w:hAnsi="Tahoma" w:cs="Tahoma"/>
          <w:color w:val="CC9900"/>
          <w:sz w:val="21"/>
          <w:szCs w:val="21"/>
        </w:rPr>
        <w:t>nflaci, ale přímo o stagflaci - v</w:t>
      </w:r>
      <w:r w:rsidRPr="00147763">
        <w:rPr>
          <w:rFonts w:ascii="Tahoma" w:eastAsia="Tahoma" w:hAnsi="Tahoma" w:cs="Tahoma"/>
          <w:color w:val="CC9900"/>
          <w:sz w:val="21"/>
          <w:szCs w:val="21"/>
        </w:rPr>
        <w:t>ysoký rů</w:t>
      </w:r>
      <w:r>
        <w:rPr>
          <w:rFonts w:ascii="Tahoma" w:eastAsia="Tahoma" w:hAnsi="Tahoma" w:cs="Tahoma"/>
          <w:color w:val="CC9900"/>
          <w:sz w:val="21"/>
          <w:szCs w:val="21"/>
        </w:rPr>
        <w:t>st cen a nízký hospodářský růst</w:t>
      </w:r>
      <w:r w:rsidRPr="006C6CB2"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>
        <w:rPr>
          <w:rFonts w:ascii="Tahoma" w:eastAsia="Tahoma" w:hAnsi="Tahoma" w:cs="Tahoma"/>
          <w:sz w:val="21"/>
          <w:szCs w:val="21"/>
        </w:rPr>
        <w:t>uzavřel</w:t>
      </w:r>
      <w:r w:rsidRPr="006C6CB2">
        <w:rPr>
          <w:rFonts w:ascii="Tahoma" w:eastAsia="Tahoma" w:hAnsi="Tahoma" w:cs="Tahoma"/>
          <w:sz w:val="21"/>
          <w:szCs w:val="21"/>
        </w:rPr>
        <w:t xml:space="preserve"> Roman </w:t>
      </w:r>
      <w:proofErr w:type="spellStart"/>
      <w:r w:rsidRPr="006C6CB2">
        <w:rPr>
          <w:rFonts w:ascii="Tahoma" w:eastAsia="Tahoma" w:hAnsi="Tahoma" w:cs="Tahoma"/>
          <w:sz w:val="21"/>
          <w:szCs w:val="21"/>
        </w:rPr>
        <w:t>Pilíšek</w:t>
      </w:r>
      <w:proofErr w:type="spellEnd"/>
      <w:r w:rsidRPr="006C6CB2">
        <w:rPr>
          <w:rFonts w:ascii="Tahoma" w:eastAsia="Tahoma" w:hAnsi="Tahoma" w:cs="Tahoma"/>
          <w:sz w:val="21"/>
          <w:szCs w:val="21"/>
        </w:rPr>
        <w:t>.</w:t>
      </w:r>
    </w:p>
    <w:bookmarkEnd w:id="0"/>
    <w:p w:rsidR="00510CAA" w:rsidRDefault="00510CAA" w:rsidP="00510CAA">
      <w:pPr>
        <w:jc w:val="both"/>
        <w:rPr>
          <w:rFonts w:ascii="Tahoma" w:eastAsia="Tahoma" w:hAnsi="Tahoma" w:cs="Tahoma"/>
          <w:b/>
        </w:rPr>
      </w:pPr>
    </w:p>
    <w:p w:rsidR="00510CAA" w:rsidRDefault="00510CAA" w:rsidP="00510CAA">
      <w:pPr>
        <w:jc w:val="both"/>
        <w:rPr>
          <w:rFonts w:ascii="Tahoma" w:eastAsia="Tahoma" w:hAnsi="Tahoma" w:cs="Tahoma"/>
          <w:b/>
        </w:rPr>
      </w:pPr>
    </w:p>
    <w:p w:rsidR="00510CAA" w:rsidRPr="006C6CB2" w:rsidRDefault="00510CAA" w:rsidP="00510CAA">
      <w:pPr>
        <w:jc w:val="both"/>
        <w:rPr>
          <w:rFonts w:ascii="Tahoma" w:eastAsia="Tahoma" w:hAnsi="Tahoma" w:cs="Tahoma"/>
          <w:color w:val="CC9900"/>
          <w:sz w:val="20"/>
          <w:szCs w:val="20"/>
        </w:rPr>
      </w:pPr>
      <w:r w:rsidRPr="006C6CB2">
        <w:rPr>
          <w:rFonts w:ascii="Tahoma" w:eastAsia="Tahoma" w:hAnsi="Tahoma" w:cs="Tahoma"/>
          <w:b/>
        </w:rPr>
        <w:lastRenderedPageBreak/>
        <w:t>KONTAKT PRO MÉDIA:</w:t>
      </w:r>
    </w:p>
    <w:p w:rsidR="00510CAA" w:rsidRPr="006C6CB2" w:rsidRDefault="00510CAA" w:rsidP="00510CAA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20"/>
          <w:szCs w:val="20"/>
        </w:rPr>
      </w:pPr>
      <w:r w:rsidRPr="006C6CB2">
        <w:rPr>
          <w:rFonts w:ascii="Tahoma" w:eastAsia="Tahoma" w:hAnsi="Tahoma" w:cs="Tahoma"/>
          <w:b/>
          <w:color w:val="333333"/>
          <w:sz w:val="20"/>
          <w:szCs w:val="20"/>
        </w:rPr>
        <w:t xml:space="preserve">Mgr. Petra </w:t>
      </w:r>
      <w:proofErr w:type="spellStart"/>
      <w:r w:rsidRPr="006C6CB2">
        <w:rPr>
          <w:rFonts w:ascii="Tahoma" w:eastAsia="Tahoma" w:hAnsi="Tahoma" w:cs="Tahoma"/>
          <w:b/>
          <w:color w:val="333333"/>
          <w:sz w:val="20"/>
          <w:szCs w:val="20"/>
        </w:rPr>
        <w:t>Ďurčíková</w:t>
      </w:r>
      <w:r w:rsidRPr="006C6CB2">
        <w:rPr>
          <w:rFonts w:ascii="Tahoma" w:eastAsia="Tahoma" w:hAnsi="Tahoma" w:cs="Tahoma"/>
          <w:b/>
          <w:color w:val="CC9900"/>
          <w:sz w:val="20"/>
          <w:szCs w:val="20"/>
        </w:rPr>
        <w:t>_mediální</w:t>
      </w:r>
      <w:proofErr w:type="spellEnd"/>
      <w:r w:rsidRPr="006C6CB2">
        <w:rPr>
          <w:rFonts w:ascii="Tahoma" w:eastAsia="Tahoma" w:hAnsi="Tahoma" w:cs="Tahoma"/>
          <w:b/>
          <w:color w:val="CC9900"/>
          <w:sz w:val="20"/>
          <w:szCs w:val="20"/>
        </w:rPr>
        <w:t xml:space="preserve"> konzultant</w:t>
      </w:r>
    </w:p>
    <w:p w:rsidR="00510CAA" w:rsidRPr="006C6CB2" w:rsidRDefault="00510CAA" w:rsidP="00510CAA">
      <w:pPr>
        <w:spacing w:line="240" w:lineRule="auto"/>
        <w:rPr>
          <w:rFonts w:ascii="Tahoma" w:eastAsia="Tahoma" w:hAnsi="Tahoma" w:cs="Tahoma"/>
          <w:b/>
          <w:sz w:val="20"/>
          <w:szCs w:val="20"/>
        </w:rPr>
      </w:pPr>
      <w:r w:rsidRPr="006C6CB2">
        <w:rPr>
          <w:rFonts w:ascii="Tahoma" w:eastAsia="Tahoma" w:hAnsi="Tahoma" w:cs="Tahoma"/>
          <w:b/>
          <w:noProof/>
          <w:sz w:val="20"/>
          <w:szCs w:val="20"/>
        </w:rPr>
        <w:drawing>
          <wp:inline distT="0" distB="0" distL="0" distR="0" wp14:anchorId="6722C395" wp14:editId="3BB62736">
            <wp:extent cx="833620" cy="132741"/>
            <wp:effectExtent l="0" t="0" r="0" b="0"/>
            <wp:docPr id="11" name="image2.jpg" descr="pear_media logo_fin rgb_bez okraj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pear_media logo_fin rgb_bez okraju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10CAA" w:rsidRPr="006C6CB2" w:rsidRDefault="00510CAA" w:rsidP="00510CAA">
      <w:pPr>
        <w:pBdr>
          <w:bottom w:val="single" w:sz="6" w:space="1" w:color="000000"/>
        </w:pBdr>
        <w:spacing w:line="240" w:lineRule="auto"/>
        <w:rPr>
          <w:rFonts w:ascii="Tahoma" w:eastAsia="Tahoma" w:hAnsi="Tahoma" w:cs="Tahoma"/>
          <w:b/>
          <w:sz w:val="20"/>
          <w:szCs w:val="20"/>
        </w:rPr>
      </w:pPr>
      <w:r w:rsidRPr="006C6CB2">
        <w:rPr>
          <w:rFonts w:ascii="Tahoma" w:eastAsia="Tahoma" w:hAnsi="Tahoma" w:cs="Tahoma"/>
          <w:b/>
          <w:sz w:val="20"/>
          <w:szCs w:val="20"/>
        </w:rPr>
        <w:t xml:space="preserve">+420 733 643 825, </w:t>
      </w:r>
      <w:hyperlink r:id="rId6">
        <w:r w:rsidRPr="006C6CB2">
          <w:rPr>
            <w:rFonts w:ascii="Tahoma" w:eastAsia="Tahoma" w:hAnsi="Tahoma" w:cs="Tahoma"/>
            <w:b/>
            <w:color w:val="0000FF"/>
            <w:sz w:val="20"/>
            <w:szCs w:val="20"/>
            <w:u w:val="single"/>
          </w:rPr>
          <w:t>petra@pearmedia.cz</w:t>
        </w:r>
      </w:hyperlink>
      <w:r w:rsidRPr="006C6CB2">
        <w:rPr>
          <w:rFonts w:ascii="Tahoma" w:eastAsia="Tahoma" w:hAnsi="Tahoma" w:cs="Tahoma"/>
          <w:b/>
          <w:sz w:val="20"/>
          <w:szCs w:val="20"/>
        </w:rPr>
        <w:t xml:space="preserve"> </w:t>
      </w:r>
    </w:p>
    <w:p w:rsidR="00510CAA" w:rsidRPr="006C6CB2" w:rsidRDefault="00510CAA" w:rsidP="00510CAA">
      <w:pPr>
        <w:pBdr>
          <w:bottom w:val="single" w:sz="6" w:space="1" w:color="000000"/>
        </w:pBdr>
        <w:spacing w:line="240" w:lineRule="auto"/>
        <w:rPr>
          <w:rFonts w:ascii="Tahoma" w:eastAsia="Tahoma" w:hAnsi="Tahoma" w:cs="Tahoma"/>
          <w:sz w:val="18"/>
          <w:szCs w:val="18"/>
        </w:rPr>
      </w:pPr>
      <w:hyperlink r:id="rId7">
        <w:r w:rsidRPr="006C6CB2">
          <w:rPr>
            <w:rFonts w:ascii="Tahoma" w:eastAsia="Tahoma" w:hAnsi="Tahoma" w:cs="Tahoma"/>
            <w:b/>
            <w:color w:val="0000FF"/>
            <w:sz w:val="20"/>
            <w:szCs w:val="20"/>
            <w:u w:val="single"/>
          </w:rPr>
          <w:t>pearmedia.cz</w:t>
        </w:r>
      </w:hyperlink>
      <w:r w:rsidRPr="006C6CB2">
        <w:rPr>
          <w:rFonts w:ascii="Tahoma" w:eastAsia="Tahoma" w:hAnsi="Tahoma" w:cs="Tahoma"/>
          <w:sz w:val="20"/>
          <w:szCs w:val="20"/>
        </w:rPr>
        <w:br/>
      </w:r>
    </w:p>
    <w:p w:rsidR="00510CAA" w:rsidRPr="006C6CB2" w:rsidRDefault="00510CAA" w:rsidP="00510CAA">
      <w:pPr>
        <w:spacing w:line="240" w:lineRule="auto"/>
        <w:rPr>
          <w:rFonts w:ascii="Tahoma" w:eastAsia="Tahoma" w:hAnsi="Tahoma" w:cs="Tahoma"/>
          <w:b/>
        </w:rPr>
      </w:pPr>
      <w:r w:rsidRPr="006C6CB2">
        <w:rPr>
          <w:rFonts w:ascii="Tahoma" w:eastAsia="Tahoma" w:hAnsi="Tahoma" w:cs="Tahoma"/>
          <w:b/>
        </w:rPr>
        <w:t xml:space="preserve">ZLATÉ REZERVY, </w:t>
      </w:r>
      <w:hyperlink r:id="rId8" w:history="1">
        <w:r w:rsidRPr="006C6CB2">
          <w:rPr>
            <w:rStyle w:val="Hypertextovodkaz"/>
            <w:rFonts w:ascii="Tahoma" w:eastAsia="Tahoma" w:hAnsi="Tahoma" w:cs="Tahoma"/>
            <w:b/>
          </w:rPr>
          <w:t>www.zlaterezervy.cz</w:t>
        </w:r>
      </w:hyperlink>
    </w:p>
    <w:p w:rsidR="00510CAA" w:rsidRPr="006C6CB2" w:rsidRDefault="00510CAA" w:rsidP="00510CAA">
      <w:pPr>
        <w:jc w:val="both"/>
        <w:rPr>
          <w:rFonts w:ascii="Tahoma" w:eastAsia="Tahoma" w:hAnsi="Tahoma" w:cs="Tahoma"/>
          <w:sz w:val="20"/>
          <w:szCs w:val="20"/>
        </w:rPr>
      </w:pPr>
      <w:r w:rsidRPr="006C6CB2">
        <w:rPr>
          <w:rFonts w:ascii="Tahoma" w:eastAsia="Tahoma" w:hAnsi="Tahoma" w:cs="Tahoma"/>
          <w:sz w:val="20"/>
          <w:szCs w:val="20"/>
        </w:rPr>
        <w:t>Společnost ZLATÉ REZERVY s.r.o. je obchodní společností zabývající se prodejem a výkupem fyzického investičního zlata a stříbra v podobě uzančních slitků a mincí</w:t>
      </w:r>
      <w:r>
        <w:rPr>
          <w:rFonts w:ascii="Tahoma" w:eastAsia="Tahoma" w:hAnsi="Tahoma" w:cs="Tahoma"/>
          <w:sz w:val="20"/>
          <w:szCs w:val="20"/>
        </w:rPr>
        <w:t xml:space="preserve"> od roku 2010</w:t>
      </w:r>
      <w:r w:rsidRPr="006C6CB2">
        <w:rPr>
          <w:rFonts w:ascii="Tahoma" w:eastAsia="Tahoma" w:hAnsi="Tahoma" w:cs="Tahoma"/>
          <w:sz w:val="20"/>
          <w:szCs w:val="20"/>
        </w:rPr>
        <w:t>. Fyzické investiční zlato a stříbro je svým charakterem zboží, jehož cena je ovlivňována vývojem na světových trzích - držitel takovéhoto zboží je tedy vystaven riziku ztráty. Společnost pokládá služby spojené s výkupem investičního zlata a stříbra za stejně významné jako při prodeji. Je si plně vědoma skutečnosti, že každý držitel zlata a stříbra může dříve nebo později potřebovat svou investici směnit na hotovost. Společnost ZLATÉ REZERVY s.r.o. poskytuje smluvní garanci, že od svého zákazníka kdykoliv odkoupí investiční zlato a stříbro zpět.</w:t>
      </w:r>
    </w:p>
    <w:p w:rsidR="00510CAA" w:rsidRDefault="00510CAA" w:rsidP="00510CAA">
      <w:bookmarkStart w:id="1" w:name="_heading=h.30j0zll" w:colFirst="0" w:colLast="0"/>
      <w:bookmarkEnd w:id="1"/>
    </w:p>
    <w:p w:rsidR="00510CAA" w:rsidRDefault="00510CAA" w:rsidP="00510CAA"/>
    <w:p w:rsidR="00510CAA" w:rsidRDefault="00510CAA" w:rsidP="00510CAA"/>
    <w:p w:rsidR="00510CAA" w:rsidRDefault="00510CAA" w:rsidP="00510CAA"/>
    <w:p w:rsidR="00510CAA" w:rsidRDefault="00510CAA" w:rsidP="00510CAA"/>
    <w:p w:rsidR="00510CAA" w:rsidRDefault="00510CAA" w:rsidP="00510CAA"/>
    <w:p w:rsidR="00E373B8" w:rsidRDefault="00E373B8"/>
    <w:sectPr w:rsidR="00E373B8">
      <w:headerReference w:type="default" r:id="rId9"/>
      <w:footerReference w:type="default" r:id="rId10"/>
      <w:pgSz w:w="11906" w:h="16838"/>
      <w:pgMar w:top="170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288" w:rsidRDefault="00510C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3E7288" w:rsidRDefault="00510C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923" w:rsidRDefault="00510CAA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</w:p>
  <w:p w:rsidR="002743EA" w:rsidRDefault="00510CAA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</w:p>
  <w:p w:rsidR="003E7288" w:rsidRDefault="00510CAA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  <w:r>
      <w:rPr>
        <w:b/>
        <w:noProof/>
        <w:color w:val="000000"/>
        <w:sz w:val="36"/>
        <w:szCs w:val="36"/>
      </w:rPr>
      <w:drawing>
        <wp:inline distT="0" distB="0" distL="0" distR="0" wp14:anchorId="5C78A050" wp14:editId="1AAAF242">
          <wp:extent cx="2819400" cy="596636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39" t="27723" r="12132" b="21783"/>
                  <a:stretch/>
                </pic:blipFill>
                <pic:spPr bwMode="auto">
                  <a:xfrm>
                    <a:off x="0" y="0"/>
                    <a:ext cx="2823971" cy="5976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color w:val="000000"/>
        <w:sz w:val="36"/>
        <w:szCs w:val="36"/>
      </w:rPr>
      <w:tab/>
    </w:r>
    <w:r>
      <w:rPr>
        <w:b/>
        <w:color w:val="000000"/>
        <w:sz w:val="36"/>
        <w:szCs w:val="36"/>
      </w:rPr>
      <w:tab/>
      <w:t>TISKOVÁ ZPRÁVA</w:t>
    </w:r>
  </w:p>
  <w:p w:rsidR="008E6923" w:rsidRDefault="00510CAA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</w:p>
  <w:p w:rsidR="008E6923" w:rsidRDefault="00510CAA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C13632" w:rsidRDefault="00510CAA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C13632" w:rsidRDefault="00510CAA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144024" w:rsidRPr="00C13632" w:rsidRDefault="00510CAA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AC010A" w:rsidRDefault="00510C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3E7288" w:rsidRDefault="00510C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AA"/>
    <w:rsid w:val="00510CAA"/>
    <w:rsid w:val="00E3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0CAA"/>
    <w:rPr>
      <w:rFonts w:ascii="Calibri" w:eastAsiaTheme="minorEastAsia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10C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0CAA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0CAA"/>
    <w:rPr>
      <w:rFonts w:ascii="Calibri" w:eastAsiaTheme="minorEastAsia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10C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0CAA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laterezervy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armedia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tra@pearmedia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2021-11-25T11:01:00Z</dcterms:created>
  <dcterms:modified xsi:type="dcterms:W3CDTF">2021-11-25T11:02:00Z</dcterms:modified>
</cp:coreProperties>
</file>