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F0" w:rsidRPr="00632CE2" w:rsidRDefault="006A08F0" w:rsidP="006A08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sz w:val="34"/>
          <w:szCs w:val="34"/>
        </w:rPr>
      </w:pPr>
      <w:r w:rsidRPr="00632CE2">
        <w:rPr>
          <w:rFonts w:ascii="Tahoma" w:hAnsi="Tahoma" w:cs="Tahoma"/>
          <w:b/>
          <w:sz w:val="34"/>
          <w:szCs w:val="34"/>
        </w:rPr>
        <w:t xml:space="preserve">„Pusťte učně do škol!“ volají ředitelé škol. Absence odborného výcviku bude mít fatální následky </w:t>
      </w:r>
    </w:p>
    <w:p w:rsidR="006A08F0" w:rsidRPr="00632CE2" w:rsidRDefault="006A08F0" w:rsidP="006A0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632CE2">
        <w:rPr>
          <w:rFonts w:ascii="Tahoma" w:hAnsi="Tahoma" w:cs="Tahoma"/>
          <w:b/>
          <w:color w:val="000000" w:themeColor="text1"/>
          <w:sz w:val="20"/>
          <w:szCs w:val="20"/>
        </w:rPr>
        <w:t xml:space="preserve">PRAHA, 21. LEDNA 2021 – Střední odborné školy v letošním školním roce navštěvuje 88 783 žáků, pro jejich vzdělávání a následné uplatnění je stěžejní praktická výuka. </w:t>
      </w:r>
      <w:r w:rsidRPr="00632CE2">
        <w:rPr>
          <w:rFonts w:ascii="Tahoma" w:hAnsi="Tahoma" w:cs="Tahoma"/>
          <w:b/>
          <w:sz w:val="20"/>
          <w:szCs w:val="20"/>
        </w:rPr>
        <w:t>V tomto školním roce se ale nikdo z žáků do školních dílen téměř nepodíval. Nejenom jejich teoretické vyučování, ale i odborný výcvik stále probíhá distančně. Podle ředitele jedné z největších středních odborných škol v Česku může mít výpadek praxe pro budoucí uplatnění žáků dalekosáhlé následky.</w:t>
      </w:r>
    </w:p>
    <w:p w:rsidR="006A08F0" w:rsidRPr="00632CE2" w:rsidRDefault="006A08F0" w:rsidP="006A08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22222"/>
          <w:sz w:val="20"/>
          <w:szCs w:val="20"/>
        </w:rPr>
      </w:pPr>
      <w:r w:rsidRPr="00632CE2">
        <w:rPr>
          <w:rFonts w:ascii="Tahoma" w:hAnsi="Tahoma" w:cs="Tahoma"/>
          <w:b/>
          <w:color w:val="000000" w:themeColor="text1"/>
          <w:sz w:val="20"/>
          <w:szCs w:val="20"/>
        </w:rPr>
        <w:t>V Česku chybí kolem 300 tisíc řemeslníků a jejich nedostatek se neustále prohlubuje. Problém začíná být i s kvalifikovaností nastupující generace. Absence praxe u učňů je alarmující. Vyrůstá generace nekvalifikovaných řemeslníků.</w:t>
      </w:r>
      <w:r w:rsidRPr="00632CE2">
        <w:rPr>
          <w:rFonts w:ascii="Tahoma" w:hAnsi="Tahoma" w:cs="Tahoma"/>
          <w:sz w:val="20"/>
          <w:szCs w:val="20"/>
        </w:rPr>
        <w:t xml:space="preserve"> 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„V učebních oborech tvoří odborný výcvik 50 procent výuky, většinou chodí týden na teoretické vyučování a týden na odborný výcvik.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Realizace odborného výcviku na dálku je ale nemožná. 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 xml:space="preserve">Právě praktická výuka ve škole nebo ve firmách je pro budoucí řemeslníky nenahraditelná.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>Pokud by stávající stav trval ještě několik týdnů nebo se cyklicky opakoval, mohou v příštích letech na trh práce nastoupit tisíce nedostatečně připravených řemeslníků,“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 upozornil Miloslav Janeček, </w:t>
      </w:r>
      <w:r w:rsidRPr="00632CE2">
        <w:rPr>
          <w:rFonts w:ascii="Tahoma" w:hAnsi="Tahoma" w:cs="Tahoma"/>
          <w:sz w:val="20"/>
          <w:szCs w:val="20"/>
        </w:rPr>
        <w:t>ředitel Střední odborné školy Jarov (</w:t>
      </w:r>
      <w:hyperlink r:id="rId7" w:history="1">
        <w:r w:rsidRPr="00632CE2">
          <w:rPr>
            <w:rStyle w:val="Hypertextovodkaz"/>
            <w:rFonts w:ascii="Tahoma" w:hAnsi="Tahoma" w:cs="Tahoma"/>
            <w:color w:val="auto"/>
            <w:sz w:val="20"/>
            <w:szCs w:val="20"/>
          </w:rPr>
          <w:t>SOŠJ</w:t>
        </w:r>
      </w:hyperlink>
      <w:r w:rsidRPr="00632CE2">
        <w:rPr>
          <w:rFonts w:ascii="Tahoma" w:hAnsi="Tahoma" w:cs="Tahoma"/>
          <w:sz w:val="20"/>
          <w:szCs w:val="20"/>
        </w:rPr>
        <w:t>)</w:t>
      </w:r>
      <w:r w:rsidRPr="00632CE2">
        <w:rPr>
          <w:rFonts w:ascii="Tahoma" w:hAnsi="Tahoma" w:cs="Tahoma"/>
          <w:bCs/>
          <w:noProof/>
          <w:sz w:val="20"/>
          <w:szCs w:val="20"/>
        </w:rPr>
        <w:t>.</w:t>
      </w:r>
    </w:p>
    <w:p w:rsidR="006A08F0" w:rsidRPr="00632CE2" w:rsidRDefault="006A08F0" w:rsidP="006A08F0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632CE2">
        <w:rPr>
          <w:rFonts w:ascii="Tahoma" w:hAnsi="Tahoma" w:cs="Tahoma"/>
          <w:b/>
          <w:bCs/>
          <w:noProof/>
          <w:sz w:val="20"/>
          <w:szCs w:val="20"/>
        </w:rPr>
        <w:t>Každý den, kdy se žáci učebních oborů nemohou prezenčně účastnit odborného výcviku, se nesmazatelně podepíše na jejich kvalifikaci.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„Manuální dovednosti prostě distančně učit nelze, žák oboru zedník se jenom podle videa postavit zeď nenaučí, instalatér se usadit umyvadlo také nenaučí – je to jako kdybychom děti chtěli učit lyžovat, aniž bychom jim dali lyže a postavili je na svah.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>Problémem je samozřejmě i</w:t>
      </w:r>
      <w:bookmarkStart w:id="0" w:name="_GoBack"/>
      <w:bookmarkEnd w:id="0"/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potřebné vybavení, žáci obvykle nemají doma soustruh, svářečku, dílenské pracovní stoly a málokterý rodič si od žáka prvního ročníku nechá vymalovat obývák. 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>Žáci jednoduše nemají vybavení ani možnosti na to, jak si řemeslo ‚osahat</w:t>
      </w:r>
      <w:r w:rsidR="00FE71A8" w:rsidRPr="00632CE2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‘,“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vysvětlil </w:t>
      </w:r>
      <w:r w:rsidRPr="00632CE2">
        <w:rPr>
          <w:rFonts w:ascii="Tahoma" w:hAnsi="Tahoma" w:cs="Tahoma"/>
          <w:sz w:val="20"/>
          <w:szCs w:val="20"/>
        </w:rPr>
        <w:t>Miloslav Janeček</w:t>
      </w:r>
      <w:r w:rsidRPr="00632CE2">
        <w:rPr>
          <w:rFonts w:ascii="Tahoma" w:hAnsi="Tahoma" w:cs="Tahoma"/>
          <w:bCs/>
          <w:noProof/>
          <w:sz w:val="20"/>
          <w:szCs w:val="20"/>
        </w:rPr>
        <w:t>.</w:t>
      </w:r>
    </w:p>
    <w:p w:rsidR="00483766" w:rsidRPr="0011367F" w:rsidRDefault="00FE71A8" w:rsidP="00FE71A8">
      <w:pPr>
        <w:jc w:val="both"/>
        <w:rPr>
          <w:rFonts w:ascii="Tahoma" w:hAnsi="Tahoma" w:cs="Tahoma"/>
          <w:b/>
          <w:sz w:val="20"/>
          <w:szCs w:val="20"/>
        </w:rPr>
      </w:pPr>
      <w:r w:rsidRPr="0011367F">
        <w:rPr>
          <w:rFonts w:ascii="Tahoma" w:hAnsi="Tahoma" w:cs="Tahoma"/>
          <w:b/>
          <w:sz w:val="20"/>
          <w:szCs w:val="20"/>
        </w:rPr>
        <w:t>Současná</w:t>
      </w:r>
      <w:r w:rsidR="0017376E" w:rsidRPr="0011367F">
        <w:rPr>
          <w:rFonts w:ascii="Tahoma" w:hAnsi="Tahoma" w:cs="Tahoma"/>
          <w:b/>
          <w:sz w:val="20"/>
          <w:szCs w:val="20"/>
        </w:rPr>
        <w:t xml:space="preserve"> situace velmi trápí také zástupce zaměstnavatelů a podnikatelů. </w:t>
      </w:r>
      <w:r w:rsidRPr="0011367F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„Nová vlna restrikcí bohužel přišla v době, kdy podle našeho nedávného průzkumu čeští rodiče začali měnit přístup k volbě dalšího vzdělání svých dětí po ukončení základní školy,“ </w:t>
      </w:r>
      <w:r w:rsidRPr="0011367F">
        <w:rPr>
          <w:rFonts w:ascii="Tahoma" w:hAnsi="Tahoma" w:cs="Tahoma"/>
          <w:bCs/>
          <w:noProof/>
          <w:sz w:val="20"/>
          <w:szCs w:val="20"/>
        </w:rPr>
        <w:t xml:space="preserve">upozornil Josef Jaroš, většinový vlastník české poradenské skupiny Apogeo. </w:t>
      </w:r>
      <w:r w:rsidRPr="0011367F">
        <w:rPr>
          <w:rFonts w:ascii="Tahoma" w:hAnsi="Tahoma" w:cs="Tahoma"/>
          <w:b/>
          <w:bCs/>
          <w:noProof/>
          <w:color w:val="CC9900"/>
          <w:sz w:val="20"/>
          <w:szCs w:val="20"/>
        </w:rPr>
        <w:t>„Čtyři z pěti rodičů by potomka podporovali, pokud by se rozhodl vyučit se řemeslu,“</w:t>
      </w:r>
      <w:r w:rsidRPr="0011367F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1367F">
        <w:rPr>
          <w:rFonts w:ascii="Tahoma" w:hAnsi="Tahoma" w:cs="Tahoma"/>
          <w:sz w:val="20"/>
          <w:szCs w:val="20"/>
        </w:rPr>
        <w:t>upřesnil</w:t>
      </w:r>
      <w:r w:rsidR="00483766" w:rsidRPr="0011367F">
        <w:rPr>
          <w:rFonts w:ascii="Tahoma" w:hAnsi="Tahoma" w:cs="Tahoma"/>
          <w:sz w:val="20"/>
          <w:szCs w:val="20"/>
        </w:rPr>
        <w:t xml:space="preserve"> Jaroš.</w:t>
      </w:r>
      <w:r w:rsidR="00047C4D" w:rsidRPr="0011367F">
        <w:rPr>
          <w:rFonts w:ascii="Tahoma" w:hAnsi="Tahoma" w:cs="Tahoma"/>
          <w:b/>
          <w:sz w:val="20"/>
          <w:szCs w:val="20"/>
        </w:rPr>
        <w:t xml:space="preserve"> </w:t>
      </w:r>
      <w:r w:rsidR="00483766" w:rsidRPr="0011367F">
        <w:rPr>
          <w:rFonts w:ascii="Tahoma" w:hAnsi="Tahoma" w:cs="Tahoma"/>
          <w:sz w:val="20"/>
          <w:szCs w:val="20"/>
        </w:rPr>
        <w:t xml:space="preserve">Že to jsou z hlediska budoucnosti dětí racionální úvahy, potvrzuje i Eva Svobodová, členka představenstva a generální ředitelka Asociace malých a středních podniků a živnostníků ČR. </w:t>
      </w:r>
      <w:r w:rsidRPr="0011367F">
        <w:rPr>
          <w:rFonts w:ascii="Tahoma" w:hAnsi="Tahoma" w:cs="Tahoma"/>
          <w:bCs/>
          <w:noProof/>
          <w:color w:val="CC9900"/>
          <w:sz w:val="20"/>
          <w:szCs w:val="20"/>
        </w:rPr>
        <w:t>„Navzdory epidemii Covid-19 mají řemeslníci ve svých diářích stále plno,“</w:t>
      </w:r>
      <w:r w:rsidRPr="0011367F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1367F">
        <w:rPr>
          <w:rFonts w:ascii="Tahoma" w:hAnsi="Tahoma" w:cs="Tahoma"/>
          <w:sz w:val="20"/>
          <w:szCs w:val="20"/>
        </w:rPr>
        <w:t>řekla</w:t>
      </w:r>
      <w:r w:rsidR="00483766" w:rsidRPr="0011367F">
        <w:rPr>
          <w:rFonts w:ascii="Tahoma" w:hAnsi="Tahoma" w:cs="Tahoma"/>
          <w:sz w:val="20"/>
          <w:szCs w:val="20"/>
        </w:rPr>
        <w:t xml:space="preserve"> Svobodová.</w:t>
      </w:r>
    </w:p>
    <w:p w:rsidR="006A08F0" w:rsidRPr="00632CE2" w:rsidRDefault="006A08F0" w:rsidP="006A08F0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632CE2">
        <w:rPr>
          <w:rFonts w:ascii="Tahoma" w:hAnsi="Tahoma" w:cs="Tahoma"/>
          <w:b/>
          <w:sz w:val="20"/>
          <w:szCs w:val="20"/>
        </w:rPr>
        <w:t xml:space="preserve">Teoretickou část výuky zvládají střední odborné školy poměrně dobře. Velký problém ale představuje odborný výcvik – řemeslo se  na dálku zkrátka nikdo nenaučí. 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>„Často se mluví o tom, jaký problém je distanční vzdělávání pro malé děti, což je jistě pravda, naprosto stejný, ne-li závažnější problém je to ale pro odborný výcvik v učebních oborech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. Naši žáci už přišli od zavedení distanční výuky, tedy od loňského jara, o stovky hodin odborného výcviku, které jim nikdo nenahradí a které jim budou bezpochyby v jejich pracovním životě, alespoň v jeho začátcích, zásadně chybět,“ 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řekl </w:t>
      </w:r>
      <w:r w:rsidRPr="00632CE2">
        <w:rPr>
          <w:rFonts w:ascii="Tahoma" w:hAnsi="Tahoma" w:cs="Tahoma"/>
          <w:sz w:val="20"/>
          <w:szCs w:val="20"/>
        </w:rPr>
        <w:t>Miloslav Janeček.</w:t>
      </w:r>
    </w:p>
    <w:p w:rsidR="006A08F0" w:rsidRPr="00632CE2" w:rsidRDefault="006A08F0" w:rsidP="006A08F0">
      <w:pPr>
        <w:jc w:val="both"/>
        <w:rPr>
          <w:rFonts w:ascii="Tahoma" w:hAnsi="Tahoma" w:cs="Tahoma"/>
          <w:sz w:val="20"/>
          <w:szCs w:val="20"/>
        </w:rPr>
      </w:pPr>
      <w:r w:rsidRPr="00632CE2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Ředitelé škol usilují o co nejrychlejší znovuzavedení prezenční praktické výuky</w:t>
      </w:r>
      <w:r w:rsidRPr="00632CE2">
        <w:rPr>
          <w:rFonts w:ascii="Tahoma" w:hAnsi="Tahoma" w:cs="Tahoma"/>
          <w:color w:val="000000" w:themeColor="text1"/>
          <w:sz w:val="20"/>
          <w:szCs w:val="20"/>
        </w:rPr>
        <w:t>. V dodržování bezpečnostních opatření nevidí problém.</w:t>
      </w:r>
      <w:r w:rsidRPr="00632CE2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„Umožnění prezenční výuky odborného výcviku alespoň posledních ročníků učebních oborů je mnohem méně epidemicky nebezpečné než výuka žáků 1. a 2. tříd na základních školách. 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 xml:space="preserve">Odborný výcvik je totiž standardně realizován nikoliv po třídách, ale po pracovních skupinách. Tyto pracovní skupiny jsou tvořeny učitelem odborného výcviku - mistrem - a několika málo žáky. Navíc každý žák většinou pracuje samostatně u svého pracovního stolu nebo stroje, a to ve velké dílně nebo i venku například v případě zahradníků. Vzdálenosti, přesněji rozestupy, mezi jednotlivými žáky jsou tedy značné. Stejně tak vyžadovaná ochrana dýchacích cest je mnohem jednodušeji dodržována u bezmála dospělých středoškoláků než u malých dětí na prvním stupni základních škol,“ 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uvedl </w:t>
      </w:r>
      <w:r w:rsidRPr="00632CE2">
        <w:rPr>
          <w:rFonts w:ascii="Tahoma" w:hAnsi="Tahoma" w:cs="Tahoma"/>
          <w:sz w:val="20"/>
          <w:szCs w:val="20"/>
        </w:rPr>
        <w:t xml:space="preserve">Miloslav Janeček. </w:t>
      </w:r>
    </w:p>
    <w:p w:rsidR="006A08F0" w:rsidRPr="00632CE2" w:rsidRDefault="006A08F0" w:rsidP="006A08F0">
      <w:pPr>
        <w:jc w:val="both"/>
        <w:rPr>
          <w:rFonts w:ascii="Tahoma" w:hAnsi="Tahoma" w:cs="Tahoma"/>
          <w:sz w:val="20"/>
          <w:szCs w:val="20"/>
        </w:rPr>
      </w:pPr>
      <w:r w:rsidRPr="00632CE2">
        <w:rPr>
          <w:rFonts w:ascii="Tahoma" w:hAnsi="Tahoma" w:cs="Tahoma"/>
          <w:b/>
          <w:sz w:val="20"/>
          <w:szCs w:val="20"/>
        </w:rPr>
        <w:t>Situace ohledně distančního odborného výcviku je kritická a bude mít dlouhodobé následky</w:t>
      </w:r>
      <w:r w:rsidRPr="00632CE2">
        <w:rPr>
          <w:rFonts w:ascii="Tahoma" w:hAnsi="Tahoma" w:cs="Tahoma"/>
          <w:sz w:val="20"/>
          <w:szCs w:val="20"/>
        </w:rPr>
        <w:t>.</w:t>
      </w:r>
      <w:r w:rsidRPr="00632CE2">
        <w:rPr>
          <w:rFonts w:ascii="Tahoma" w:hAnsi="Tahoma" w:cs="Tahoma"/>
          <w:b/>
          <w:sz w:val="20"/>
          <w:szCs w:val="20"/>
        </w:rPr>
        <w:t xml:space="preserve">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>„Situace je akutní, ale jasná – musíme umožnit prezenční výuku odborného výcviku u učebních oborů prezenční formou, a to co nejdříve.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Zdravotní rizika jsou minimální, ale rizika související s polovzdělanou částí generace řemeslníků jsou značná a mají dlouhodobý charakter.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>Otázka může znít i tak, zda jsou ti, kteří o tomto rozhodují, ochotni nechat si opravit brzdy u svého auta automechanikem vyučeným v tomto celém roce téměř jen distančně.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Kdo si nechá udělat v domácnosti rozvod plynu nebo elektřiny od instalatéra nebo elektrikáře, kteří absolvovali pouze teoretickou výuku?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Je třeba bezodkladně rozhodnout, co je a není společensky přípustné a vhodné, stejně jako co je společností žádané – nyní i v budoucnu,“ 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řekl </w:t>
      </w:r>
      <w:r w:rsidRPr="00632CE2">
        <w:rPr>
          <w:rFonts w:ascii="Tahoma" w:hAnsi="Tahoma" w:cs="Tahoma"/>
          <w:sz w:val="20"/>
          <w:szCs w:val="20"/>
        </w:rPr>
        <w:t xml:space="preserve">Miloslav Janeček. </w:t>
      </w:r>
    </w:p>
    <w:p w:rsidR="006A08F0" w:rsidRPr="00632CE2" w:rsidRDefault="006A08F0" w:rsidP="006A08F0">
      <w:pPr>
        <w:pBdr>
          <w:bottom w:val="single" w:sz="4" w:space="1" w:color="auto"/>
        </w:pBdr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632CE2">
        <w:rPr>
          <w:rFonts w:ascii="Tahoma" w:hAnsi="Tahoma" w:cs="Tahoma"/>
          <w:b/>
          <w:bCs/>
          <w:noProof/>
          <w:sz w:val="20"/>
          <w:szCs w:val="20"/>
        </w:rPr>
        <w:t>Problémem bude skládání závěrečných zkoušek, ve kterých hraje významnou roli právě praktická část. Jak budou letošní závěrečné zkoušky vypadat, ředitelé škol netuší.</w:t>
      </w:r>
      <w:r w:rsidRPr="00632CE2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„U studijních oborů se nyní řeší úprava maturitní zkoušky, ale o skutečnosti, že i žáci učebních oborů dnes konají svoji obdobu společné části maturitní zkoušky, se nehovoří. Přitom už řadu let jsou závěrečné učňovské zkoušky na všech školách realizovány dle stejných zadání a úkolů. Závěrečná zkouška opravdu není jednoduchá, má tři samostatné části – písemnou, praktickou a ústní. 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Nepřekvapivě pak v praktické části žáci dle svých oborů něco vyrábí a tvoří – letos to ale bez praxe získané v odborném výcviku půjde jen těžko. </w:t>
      </w:r>
      <w:r w:rsidRPr="00632CE2">
        <w:rPr>
          <w:rFonts w:ascii="Tahoma" w:hAnsi="Tahoma" w:cs="Tahoma"/>
          <w:bCs/>
          <w:noProof/>
          <w:color w:val="CC9900"/>
          <w:sz w:val="20"/>
          <w:szCs w:val="20"/>
        </w:rPr>
        <w:t>O přizpůsobení závěrečných zkoušek se debata nevede a prozatím nikdo ani neví, jakou budou mít letos podobu,“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 xml:space="preserve"> </w:t>
      </w:r>
      <w:r w:rsidRPr="00632CE2">
        <w:rPr>
          <w:rFonts w:ascii="Tahoma" w:hAnsi="Tahoma" w:cs="Tahoma"/>
          <w:bCs/>
          <w:noProof/>
          <w:sz w:val="20"/>
          <w:szCs w:val="20"/>
        </w:rPr>
        <w:t>uzavřel Miloslav Janeček.</w:t>
      </w:r>
    </w:p>
    <w:p w:rsidR="006A08F0" w:rsidRPr="00632CE2" w:rsidRDefault="006A08F0" w:rsidP="006A08F0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632CE2">
        <w:rPr>
          <w:rFonts w:ascii="Tahoma" w:hAnsi="Tahoma" w:cs="Tahoma"/>
          <w:b/>
          <w:sz w:val="20"/>
          <w:szCs w:val="20"/>
        </w:rPr>
        <w:t>KONTAKT PRO MÉDIA:</w:t>
      </w:r>
    </w:p>
    <w:p w:rsidR="006A08F0" w:rsidRPr="00632CE2" w:rsidRDefault="006A08F0" w:rsidP="006A08F0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632CE2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632CE2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6A08F0" w:rsidRPr="00632CE2" w:rsidRDefault="006A08F0" w:rsidP="006A08F0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632CE2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4091556A" wp14:editId="2286A298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F0" w:rsidRPr="00632CE2" w:rsidRDefault="006A08F0" w:rsidP="006A08F0">
      <w:pPr>
        <w:spacing w:line="240" w:lineRule="auto"/>
        <w:rPr>
          <w:rFonts w:ascii="Tahoma" w:hAnsi="Tahoma" w:cs="Tahoma"/>
          <w:sz w:val="20"/>
          <w:szCs w:val="20"/>
        </w:rPr>
      </w:pPr>
      <w:r w:rsidRPr="00632CE2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9" w:history="1">
        <w:r w:rsidRPr="00632CE2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</w:p>
    <w:p w:rsidR="006A08F0" w:rsidRPr="00632CE2" w:rsidRDefault="005F3BE4" w:rsidP="006A08F0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10" w:history="1">
        <w:r w:rsidR="006A08F0" w:rsidRPr="00632CE2">
          <w:rPr>
            <w:rStyle w:val="Hypertextovodkaz"/>
            <w:rFonts w:ascii="Tahoma" w:hAnsi="Tahoma" w:cs="Tahoma"/>
            <w:b/>
            <w:sz w:val="20"/>
            <w:szCs w:val="20"/>
          </w:rPr>
          <w:t>pearmedia.cz</w:t>
        </w:r>
      </w:hyperlink>
    </w:p>
    <w:p w:rsidR="00FE71A8" w:rsidRPr="00632CE2" w:rsidRDefault="00FE71A8" w:rsidP="006A08F0">
      <w:pPr>
        <w:jc w:val="both"/>
        <w:rPr>
          <w:rFonts w:ascii="Tahoma" w:hAnsi="Tahoma" w:cs="Tahoma"/>
          <w:b/>
          <w:sz w:val="20"/>
          <w:szCs w:val="20"/>
        </w:rPr>
      </w:pPr>
    </w:p>
    <w:p w:rsidR="00FE71A8" w:rsidRPr="00632CE2" w:rsidRDefault="00FE71A8" w:rsidP="006A08F0">
      <w:pPr>
        <w:jc w:val="both"/>
        <w:rPr>
          <w:rFonts w:ascii="Tahoma" w:hAnsi="Tahoma" w:cs="Tahoma"/>
          <w:b/>
          <w:sz w:val="20"/>
          <w:szCs w:val="20"/>
        </w:rPr>
      </w:pPr>
    </w:p>
    <w:p w:rsidR="00FE71A8" w:rsidRPr="00632CE2" w:rsidRDefault="00FE71A8" w:rsidP="006A08F0">
      <w:pPr>
        <w:jc w:val="both"/>
        <w:rPr>
          <w:rFonts w:ascii="Tahoma" w:hAnsi="Tahoma" w:cs="Tahoma"/>
          <w:b/>
          <w:sz w:val="20"/>
          <w:szCs w:val="20"/>
        </w:rPr>
      </w:pPr>
    </w:p>
    <w:p w:rsidR="006A08F0" w:rsidRPr="00632CE2" w:rsidRDefault="006A08F0" w:rsidP="006A08F0">
      <w:pPr>
        <w:jc w:val="both"/>
        <w:rPr>
          <w:rFonts w:ascii="Tahoma" w:hAnsi="Tahoma" w:cs="Tahoma"/>
          <w:b/>
          <w:sz w:val="20"/>
          <w:szCs w:val="20"/>
        </w:rPr>
      </w:pPr>
      <w:r w:rsidRPr="00632CE2">
        <w:rPr>
          <w:rFonts w:ascii="Tahoma" w:hAnsi="Tahoma" w:cs="Tahoma"/>
          <w:b/>
          <w:sz w:val="20"/>
          <w:szCs w:val="20"/>
        </w:rPr>
        <w:lastRenderedPageBreak/>
        <w:t xml:space="preserve">STŘEDNÍ ODBORNÁ ŠKOLA JAROV, </w:t>
      </w:r>
      <w:hyperlink r:id="rId11" w:history="1">
        <w:r w:rsidRPr="00632CE2">
          <w:rPr>
            <w:rStyle w:val="Hypertextovodkaz"/>
            <w:rFonts w:ascii="Tahoma" w:hAnsi="Tahoma" w:cs="Tahoma"/>
            <w:b/>
            <w:sz w:val="20"/>
            <w:szCs w:val="20"/>
          </w:rPr>
          <w:t>www.skolajarov.cz</w:t>
        </w:r>
      </w:hyperlink>
    </w:p>
    <w:p w:rsidR="006A08F0" w:rsidRPr="00632CE2" w:rsidRDefault="006A08F0" w:rsidP="006A08F0">
      <w:pPr>
        <w:jc w:val="both"/>
        <w:rPr>
          <w:rFonts w:ascii="Tahoma" w:hAnsi="Tahoma" w:cs="Tahoma"/>
          <w:sz w:val="18"/>
          <w:szCs w:val="18"/>
        </w:rPr>
      </w:pPr>
      <w:r w:rsidRPr="00632CE2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</w:p>
    <w:p w:rsidR="006A08F0" w:rsidRPr="00632CE2" w:rsidRDefault="006A08F0" w:rsidP="006A08F0">
      <w:pPr>
        <w:jc w:val="both"/>
        <w:rPr>
          <w:rFonts w:ascii="Tahoma" w:hAnsi="Tahoma" w:cs="Tahoma"/>
          <w:sz w:val="18"/>
          <w:szCs w:val="18"/>
        </w:rPr>
      </w:pPr>
      <w:r w:rsidRPr="00632CE2"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6A08F0" w:rsidRPr="00632CE2" w:rsidRDefault="006A08F0" w:rsidP="006A08F0">
      <w:pPr>
        <w:rPr>
          <w:rFonts w:ascii="Tahoma" w:hAnsi="Tahoma" w:cs="Tahoma"/>
        </w:rPr>
      </w:pPr>
    </w:p>
    <w:p w:rsidR="006A08F0" w:rsidRPr="00632CE2" w:rsidRDefault="006A08F0" w:rsidP="006A08F0">
      <w:pPr>
        <w:rPr>
          <w:rFonts w:ascii="Tahoma" w:hAnsi="Tahoma" w:cs="Tahoma"/>
        </w:rPr>
      </w:pPr>
    </w:p>
    <w:p w:rsidR="00E373B8" w:rsidRPr="00632CE2" w:rsidRDefault="00E373B8">
      <w:pPr>
        <w:rPr>
          <w:rFonts w:ascii="Tahoma" w:hAnsi="Tahoma" w:cs="Tahoma"/>
        </w:rPr>
      </w:pPr>
    </w:p>
    <w:sectPr w:rsidR="00E373B8" w:rsidRPr="00632CE2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E4" w:rsidRDefault="005F3BE4">
      <w:pPr>
        <w:spacing w:after="0" w:line="240" w:lineRule="auto"/>
      </w:pPr>
      <w:r>
        <w:separator/>
      </w:r>
    </w:p>
  </w:endnote>
  <w:endnote w:type="continuationSeparator" w:id="0">
    <w:p w:rsidR="005F3BE4" w:rsidRDefault="005F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1" w:rsidRDefault="006A08F0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94D5B6B" wp14:editId="37B8F4DC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5F3B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E4" w:rsidRDefault="005F3BE4">
      <w:pPr>
        <w:spacing w:after="0" w:line="240" w:lineRule="auto"/>
      </w:pPr>
      <w:r>
        <w:separator/>
      </w:r>
    </w:p>
  </w:footnote>
  <w:footnote w:type="continuationSeparator" w:id="0">
    <w:p w:rsidR="005F3BE4" w:rsidRDefault="005F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B" w:rsidRDefault="006A08F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3B9FAF" wp14:editId="1069E39B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5F3BE4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5F3BE4" w:rsidP="004F235A">
    <w:pPr>
      <w:pStyle w:val="Zhlav"/>
      <w:ind w:firstLine="1416"/>
      <w:jc w:val="right"/>
      <w:rPr>
        <w:b/>
        <w:sz w:val="36"/>
        <w:szCs w:val="36"/>
      </w:rPr>
    </w:pPr>
  </w:p>
  <w:p w:rsidR="00EA444C" w:rsidRDefault="006A08F0" w:rsidP="008E4A65">
    <w:pPr>
      <w:pStyle w:val="Zhlav"/>
      <w:rPr>
        <w:b/>
        <w:sz w:val="2"/>
        <w:szCs w:val="2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>TISKOVÁ ZPRÁVA</w:t>
    </w:r>
  </w:p>
  <w:p w:rsidR="00F454ED" w:rsidRDefault="005F3BE4" w:rsidP="008E4A65">
    <w:pPr>
      <w:pStyle w:val="Zhlav"/>
      <w:rPr>
        <w:b/>
        <w:sz w:val="2"/>
        <w:szCs w:val="2"/>
      </w:rPr>
    </w:pPr>
  </w:p>
  <w:p w:rsidR="00F454ED" w:rsidRDefault="005F3BE4" w:rsidP="008E4A65">
    <w:pPr>
      <w:pStyle w:val="Zhlav"/>
      <w:rPr>
        <w:b/>
        <w:sz w:val="2"/>
        <w:szCs w:val="2"/>
      </w:rPr>
    </w:pPr>
  </w:p>
  <w:p w:rsidR="00F454ED" w:rsidRDefault="005F3BE4" w:rsidP="008E4A65">
    <w:pPr>
      <w:pStyle w:val="Zhlav"/>
      <w:rPr>
        <w:b/>
        <w:sz w:val="2"/>
        <w:szCs w:val="2"/>
      </w:rPr>
    </w:pPr>
  </w:p>
  <w:p w:rsidR="00F454ED" w:rsidRDefault="005F3BE4" w:rsidP="008E4A65">
    <w:pPr>
      <w:pStyle w:val="Zhlav"/>
      <w:rPr>
        <w:b/>
        <w:sz w:val="2"/>
        <w:szCs w:val="2"/>
      </w:rPr>
    </w:pPr>
  </w:p>
  <w:p w:rsidR="00F454ED" w:rsidRDefault="005F3BE4" w:rsidP="008E4A65">
    <w:pPr>
      <w:pStyle w:val="Zhlav"/>
      <w:rPr>
        <w:b/>
        <w:sz w:val="2"/>
        <w:szCs w:val="2"/>
      </w:rPr>
    </w:pPr>
  </w:p>
  <w:p w:rsidR="00F454ED" w:rsidRDefault="005F3BE4" w:rsidP="008E4A65">
    <w:pPr>
      <w:pStyle w:val="Zhlav"/>
      <w:rPr>
        <w:b/>
        <w:sz w:val="2"/>
        <w:szCs w:val="2"/>
      </w:rPr>
    </w:pPr>
  </w:p>
  <w:p w:rsidR="00F454ED" w:rsidRDefault="005F3BE4" w:rsidP="008E4A65">
    <w:pPr>
      <w:pStyle w:val="Zhlav"/>
      <w:rPr>
        <w:b/>
        <w:sz w:val="2"/>
        <w:szCs w:val="2"/>
      </w:rPr>
    </w:pPr>
  </w:p>
  <w:p w:rsidR="00F454ED" w:rsidRDefault="005F3BE4" w:rsidP="008E4A65">
    <w:pPr>
      <w:pStyle w:val="Zhlav"/>
      <w:rPr>
        <w:b/>
        <w:sz w:val="2"/>
        <w:szCs w:val="2"/>
      </w:rPr>
    </w:pPr>
  </w:p>
  <w:p w:rsidR="00F454ED" w:rsidRPr="00F454ED" w:rsidRDefault="005F3BE4" w:rsidP="008E4A65">
    <w:pPr>
      <w:pStyle w:val="Zhlav"/>
      <w:rPr>
        <w:b/>
        <w:sz w:val="2"/>
        <w:szCs w:val="2"/>
      </w:rPr>
    </w:pPr>
  </w:p>
  <w:p w:rsidR="00370FDF" w:rsidRDefault="005F3BE4" w:rsidP="008E4A65">
    <w:pPr>
      <w:pStyle w:val="Zhlav"/>
      <w:rPr>
        <w:b/>
        <w:sz w:val="2"/>
        <w:szCs w:val="2"/>
      </w:rPr>
    </w:pPr>
  </w:p>
  <w:p w:rsidR="00640FEA" w:rsidRDefault="005F3BE4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FE71A8" w:rsidRDefault="00FE71A8" w:rsidP="008E4A65">
    <w:pPr>
      <w:pStyle w:val="Zhlav"/>
      <w:rPr>
        <w:b/>
        <w:sz w:val="2"/>
        <w:szCs w:val="2"/>
      </w:rPr>
    </w:pPr>
  </w:p>
  <w:p w:rsidR="00640FEA" w:rsidRDefault="005F3BE4" w:rsidP="008E4A65">
    <w:pPr>
      <w:pStyle w:val="Zhlav"/>
      <w:rPr>
        <w:b/>
        <w:sz w:val="2"/>
        <w:szCs w:val="2"/>
      </w:rPr>
    </w:pPr>
  </w:p>
  <w:p w:rsidR="00640FEA" w:rsidRDefault="005F3BE4" w:rsidP="008E4A65">
    <w:pPr>
      <w:pStyle w:val="Zhlav"/>
      <w:rPr>
        <w:b/>
        <w:sz w:val="2"/>
        <w:szCs w:val="2"/>
      </w:rPr>
    </w:pPr>
  </w:p>
  <w:p w:rsidR="00640FEA" w:rsidRPr="00640FEA" w:rsidRDefault="005F3BE4" w:rsidP="008E4A65">
    <w:pPr>
      <w:pStyle w:val="Zhlav"/>
      <w:rPr>
        <w:b/>
        <w:sz w:val="2"/>
        <w:szCs w:val="2"/>
      </w:rPr>
    </w:pPr>
  </w:p>
  <w:p w:rsidR="00640FEA" w:rsidRPr="008E4A65" w:rsidRDefault="005F3BE4" w:rsidP="008E4A65">
    <w:pPr>
      <w:pStyle w:val="Zhlav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F0"/>
    <w:rsid w:val="00047C4D"/>
    <w:rsid w:val="0011367F"/>
    <w:rsid w:val="0017376E"/>
    <w:rsid w:val="00181D58"/>
    <w:rsid w:val="00483766"/>
    <w:rsid w:val="005F3BE4"/>
    <w:rsid w:val="00632CE2"/>
    <w:rsid w:val="006A08F0"/>
    <w:rsid w:val="008A5FF0"/>
    <w:rsid w:val="0098101E"/>
    <w:rsid w:val="00AB3EB6"/>
    <w:rsid w:val="00CF7DC9"/>
    <w:rsid w:val="00E373B8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8F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8F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8F0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08F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8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8F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8F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8F0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08F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8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olajarov.cz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kolajarov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armedi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2021-01-20T09:20:00Z</dcterms:created>
  <dcterms:modified xsi:type="dcterms:W3CDTF">2021-01-20T09:30:00Z</dcterms:modified>
</cp:coreProperties>
</file>